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4118" w14:textId="703BC63F" w:rsidR="007A4AA5" w:rsidRDefault="001719D6" w:rsidP="007A4AA5">
      <w:pPr>
        <w:autoSpaceDE w:val="0"/>
        <w:autoSpaceDN w:val="0"/>
        <w:adjustRightInd w:val="0"/>
        <w:rPr>
          <w:rFonts w:ascii="Trebuchet MS" w:hAnsi="Trebuchet MS" w:cs="Calibri"/>
          <w:color w:val="000000"/>
          <w:sz w:val="22"/>
          <w:szCs w:val="22"/>
          <w:lang w:val="en-US"/>
        </w:rPr>
      </w:pPr>
      <w:r>
        <w:rPr>
          <w:rFonts w:ascii="Trebuchet MS" w:hAnsi="Trebuchet MS" w:cs="Calibri"/>
          <w:color w:val="000000"/>
          <w:sz w:val="22"/>
          <w:szCs w:val="22"/>
          <w:lang w:val="en-US"/>
        </w:rPr>
        <w:t xml:space="preserve">                                        </w:t>
      </w:r>
      <w:r>
        <w:rPr>
          <w:rFonts w:ascii="Trebuchet MS" w:hAnsi="Trebuchet MS" w:cs="Calibri"/>
          <w:noProof/>
          <w:color w:val="000000"/>
          <w:sz w:val="22"/>
          <w:szCs w:val="22"/>
          <w:lang w:val="en-IN" w:eastAsia="en-IN" w:bidi="te-IN"/>
        </w:rPr>
        <w:drawing>
          <wp:inline distT="0" distB="0" distL="0" distR="0" wp14:anchorId="5937ADF9" wp14:editId="2116B037">
            <wp:extent cx="112395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RA logo final (1)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7695" cy="850550"/>
                    </a:xfrm>
                    <a:prstGeom prst="rect">
                      <a:avLst/>
                    </a:prstGeom>
                  </pic:spPr>
                </pic:pic>
              </a:graphicData>
            </a:graphic>
          </wp:inline>
        </w:drawing>
      </w:r>
      <w:r>
        <w:rPr>
          <w:rFonts w:ascii="Trebuchet MS" w:hAnsi="Trebuchet MS" w:cs="Calibri"/>
          <w:color w:val="000000"/>
          <w:sz w:val="22"/>
          <w:szCs w:val="22"/>
          <w:lang w:val="en-US"/>
        </w:rPr>
        <w:t xml:space="preserve">   </w:t>
      </w:r>
      <w:r>
        <w:rPr>
          <w:rFonts w:ascii="Trebuchet MS" w:hAnsi="Trebuchet MS" w:cs="Calibri"/>
          <w:noProof/>
          <w:color w:val="000000"/>
          <w:sz w:val="22"/>
          <w:szCs w:val="22"/>
          <w:lang w:val="en-IN" w:eastAsia="en-IN" w:bidi="te-IN"/>
        </w:rPr>
        <w:drawing>
          <wp:inline distT="0" distB="0" distL="0" distR="0" wp14:anchorId="2C107F0B" wp14:editId="3A5FD1A7">
            <wp:extent cx="1181100" cy="847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F 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128" cy="847745"/>
                    </a:xfrm>
                    <a:prstGeom prst="rect">
                      <a:avLst/>
                    </a:prstGeom>
                  </pic:spPr>
                </pic:pic>
              </a:graphicData>
            </a:graphic>
          </wp:inline>
        </w:drawing>
      </w:r>
    </w:p>
    <w:p w14:paraId="1310FE2E" w14:textId="51FB54E6" w:rsidR="001719D6" w:rsidRDefault="001719D6" w:rsidP="007A4AA5">
      <w:pPr>
        <w:autoSpaceDE w:val="0"/>
        <w:autoSpaceDN w:val="0"/>
        <w:adjustRightInd w:val="0"/>
        <w:rPr>
          <w:rFonts w:ascii="Trebuchet MS" w:hAnsi="Trebuchet MS" w:cs="Calibri"/>
          <w:color w:val="000000"/>
          <w:sz w:val="22"/>
          <w:szCs w:val="22"/>
          <w:lang w:val="en-US"/>
        </w:rPr>
      </w:pPr>
    </w:p>
    <w:p w14:paraId="31F4EA86" w14:textId="29785A02" w:rsidR="001719D6" w:rsidRDefault="001719D6" w:rsidP="007A4AA5">
      <w:pPr>
        <w:autoSpaceDE w:val="0"/>
        <w:autoSpaceDN w:val="0"/>
        <w:adjustRightInd w:val="0"/>
        <w:rPr>
          <w:rFonts w:ascii="Trebuchet MS" w:hAnsi="Trebuchet MS" w:cs="Calibri"/>
          <w:color w:val="000000"/>
          <w:sz w:val="22"/>
          <w:szCs w:val="22"/>
          <w:lang w:val="en-US"/>
        </w:rPr>
      </w:pPr>
    </w:p>
    <w:p w14:paraId="1B29EC60" w14:textId="50D7B0BD" w:rsidR="007A4AA5" w:rsidRPr="007A4AA5" w:rsidRDefault="007A4AA5" w:rsidP="007A4AA5">
      <w:pPr>
        <w:autoSpaceDE w:val="0"/>
        <w:autoSpaceDN w:val="0"/>
        <w:adjustRightInd w:val="0"/>
        <w:rPr>
          <w:rFonts w:ascii="Trebuchet MS" w:hAnsi="Trebuchet MS" w:cs="Calibri"/>
          <w:b/>
          <w:bCs/>
          <w:color w:val="000000"/>
          <w:sz w:val="28"/>
          <w:szCs w:val="28"/>
          <w:lang w:val="en-US"/>
        </w:rPr>
      </w:pPr>
      <w:r w:rsidRPr="007A4AA5">
        <w:rPr>
          <w:rFonts w:ascii="Trebuchet MS" w:hAnsi="Trebuchet MS" w:cs="Calibri"/>
          <w:b/>
          <w:bCs/>
          <w:color w:val="000000"/>
          <w:sz w:val="28"/>
          <w:szCs w:val="28"/>
          <w:lang w:val="en-US"/>
        </w:rPr>
        <w:t xml:space="preserve">"Towards Rehabilitation at Your Door-Step" – the Third Webinar </w:t>
      </w:r>
    </w:p>
    <w:p w14:paraId="5862F841" w14:textId="77777777" w:rsidR="001719D6" w:rsidRDefault="007A4AA5" w:rsidP="002F36D8">
      <w:pPr>
        <w:autoSpaceDE w:val="0"/>
        <w:autoSpaceDN w:val="0"/>
        <w:adjustRightInd w:val="0"/>
        <w:rPr>
          <w:rFonts w:ascii="Trebuchet MS" w:hAnsi="Trebuchet MS" w:cs="Calibri"/>
          <w:b/>
          <w:bCs/>
          <w:color w:val="000000"/>
          <w:lang w:val="en-US"/>
        </w:rPr>
      </w:pPr>
      <w:r w:rsidRPr="007A4AA5">
        <w:rPr>
          <w:rFonts w:ascii="Trebuchet MS" w:hAnsi="Trebuchet MS" w:cs="Calibri"/>
          <w:b/>
          <w:bCs/>
          <w:color w:val="000000"/>
          <w:lang w:val="en-US"/>
        </w:rPr>
        <w:t>in “</w:t>
      </w:r>
      <w:r w:rsidR="00D678F2" w:rsidRPr="007A4AA5">
        <w:rPr>
          <w:rFonts w:ascii="Trebuchet MS" w:hAnsi="Trebuchet MS"/>
          <w:b/>
          <w:bCs/>
        </w:rPr>
        <w:t>Poverty, Hunger and Disability: the Missing Link</w:t>
      </w:r>
      <w:r w:rsidRPr="007A4AA5">
        <w:rPr>
          <w:rFonts w:ascii="Trebuchet MS" w:hAnsi="Trebuchet MS"/>
          <w:b/>
          <w:bCs/>
        </w:rPr>
        <w:t>” series</w:t>
      </w:r>
      <w:r w:rsidR="002F36D8">
        <w:rPr>
          <w:rFonts w:ascii="Trebuchet MS" w:hAnsi="Trebuchet MS" w:cs="Calibri"/>
          <w:b/>
          <w:bCs/>
          <w:color w:val="000000"/>
          <w:lang w:val="en-US"/>
        </w:rPr>
        <w:t xml:space="preserve">                           </w:t>
      </w:r>
    </w:p>
    <w:p w14:paraId="0AB3876C" w14:textId="77777777" w:rsidR="001719D6" w:rsidRDefault="001719D6" w:rsidP="002F36D8">
      <w:pPr>
        <w:autoSpaceDE w:val="0"/>
        <w:autoSpaceDN w:val="0"/>
        <w:adjustRightInd w:val="0"/>
        <w:rPr>
          <w:rFonts w:ascii="Trebuchet MS" w:hAnsi="Trebuchet MS" w:cs="Calibri"/>
          <w:b/>
          <w:bCs/>
          <w:color w:val="000000"/>
          <w:lang w:val="en-US"/>
        </w:rPr>
      </w:pPr>
    </w:p>
    <w:p w14:paraId="29D72F88" w14:textId="7942974E" w:rsidR="007A4AA5" w:rsidRPr="002F36D8" w:rsidRDefault="007A4AA5" w:rsidP="002F36D8">
      <w:pPr>
        <w:autoSpaceDE w:val="0"/>
        <w:autoSpaceDN w:val="0"/>
        <w:adjustRightInd w:val="0"/>
        <w:rPr>
          <w:rFonts w:ascii="Trebuchet MS" w:hAnsi="Trebuchet MS" w:cs="Calibri"/>
          <w:b/>
          <w:bCs/>
          <w:color w:val="000000"/>
          <w:lang w:val="en-US"/>
        </w:rPr>
      </w:pPr>
      <w:r w:rsidRPr="007A4AA5">
        <w:rPr>
          <w:rFonts w:ascii="Trebuchet MS" w:hAnsi="Trebuchet MS" w:cs="Calibri"/>
          <w:b/>
          <w:bCs/>
          <w:color w:val="000000"/>
          <w:sz w:val="22"/>
          <w:szCs w:val="22"/>
          <w:lang w:val="en-US"/>
        </w:rPr>
        <w:t xml:space="preserve">Sept. 20, 2022 </w:t>
      </w:r>
    </w:p>
    <w:p w14:paraId="51EF5E21" w14:textId="25198344" w:rsidR="00EA09AE" w:rsidRPr="007A4AA5" w:rsidRDefault="00EA09AE">
      <w:pPr>
        <w:rPr>
          <w:rFonts w:ascii="Trebuchet MS" w:hAnsi="Trebuchet MS"/>
          <w:sz w:val="22"/>
          <w:szCs w:val="22"/>
        </w:rPr>
      </w:pPr>
    </w:p>
    <w:p w14:paraId="399F2FE8" w14:textId="398D753A" w:rsidR="00D678F2" w:rsidRPr="002F36D8" w:rsidRDefault="00A45FD8" w:rsidP="00D678F2">
      <w:pPr>
        <w:rPr>
          <w:rFonts w:ascii="Garamond" w:hAnsi="Garamond"/>
          <w:i/>
          <w:iCs/>
          <w:sz w:val="22"/>
          <w:szCs w:val="22"/>
        </w:rPr>
      </w:pPr>
      <w:r>
        <w:rPr>
          <w:rFonts w:ascii="Garamond" w:hAnsi="Garamond"/>
          <w:i/>
          <w:iCs/>
          <w:sz w:val="22"/>
          <w:szCs w:val="22"/>
        </w:rPr>
        <w:t xml:space="preserve">“It is </w:t>
      </w:r>
      <w:r w:rsidR="00D678F2" w:rsidRPr="002F36D8">
        <w:rPr>
          <w:rFonts w:ascii="Garamond" w:hAnsi="Garamond"/>
          <w:i/>
          <w:iCs/>
          <w:sz w:val="22"/>
          <w:szCs w:val="22"/>
        </w:rPr>
        <w:t xml:space="preserve"> </w:t>
      </w:r>
      <w:r w:rsidR="002F36D8" w:rsidRPr="002F36D8">
        <w:rPr>
          <w:rFonts w:ascii="Garamond" w:hAnsi="Garamond"/>
          <w:i/>
          <w:iCs/>
          <w:sz w:val="22"/>
          <w:szCs w:val="22"/>
        </w:rPr>
        <w:t>utmost</w:t>
      </w:r>
      <w:r>
        <w:rPr>
          <w:rFonts w:ascii="Garamond" w:hAnsi="Garamond"/>
          <w:i/>
          <w:iCs/>
          <w:sz w:val="22"/>
          <w:szCs w:val="22"/>
        </w:rPr>
        <w:t xml:space="preserve"> urgent</w:t>
      </w:r>
      <w:r w:rsidR="00D678F2" w:rsidRPr="002F36D8">
        <w:rPr>
          <w:rFonts w:ascii="Garamond" w:hAnsi="Garamond"/>
          <w:i/>
          <w:iCs/>
          <w:sz w:val="22"/>
          <w:szCs w:val="22"/>
        </w:rPr>
        <w:t xml:space="preserve"> that community based rehabilitation is not forgotten, and people with disabilities living in poverty are not forgotten”. </w:t>
      </w:r>
    </w:p>
    <w:p w14:paraId="3B1B2A6D" w14:textId="77777777" w:rsidR="007A4AA5" w:rsidRPr="002F36D8" w:rsidRDefault="007A4AA5" w:rsidP="007A4AA5">
      <w:pPr>
        <w:rPr>
          <w:rFonts w:ascii="Garamond" w:hAnsi="Garamond"/>
          <w:sz w:val="22"/>
          <w:szCs w:val="22"/>
        </w:rPr>
      </w:pPr>
    </w:p>
    <w:p w14:paraId="1EBB2764" w14:textId="31979481" w:rsidR="007A4AA5" w:rsidRPr="002F36D8" w:rsidRDefault="007A4AA5" w:rsidP="007A4AA5">
      <w:pPr>
        <w:rPr>
          <w:rFonts w:ascii="Garamond" w:hAnsi="Garamond"/>
          <w:sz w:val="22"/>
          <w:szCs w:val="22"/>
        </w:rPr>
      </w:pPr>
      <w:r w:rsidRPr="002F36D8">
        <w:rPr>
          <w:rFonts w:ascii="Garamond" w:hAnsi="Garamond"/>
          <w:sz w:val="22"/>
          <w:szCs w:val="22"/>
        </w:rPr>
        <w:t>Poverty and hunger have been missing and made invisible in the disab</w:t>
      </w:r>
      <w:r w:rsidR="00A45FD8">
        <w:rPr>
          <w:rFonts w:ascii="Garamond" w:hAnsi="Garamond"/>
          <w:sz w:val="22"/>
          <w:szCs w:val="22"/>
        </w:rPr>
        <w:t>ility discourse in recent times.</w:t>
      </w:r>
      <w:r w:rsidRPr="002F36D8">
        <w:rPr>
          <w:rFonts w:ascii="Garamond" w:hAnsi="Garamond"/>
          <w:sz w:val="22"/>
          <w:szCs w:val="22"/>
        </w:rPr>
        <w:t xml:space="preserve">  An online gathering was held on Sept 20, 2022 to right this injustice</w:t>
      </w:r>
      <w:r w:rsidRPr="002F36D8">
        <w:rPr>
          <w:rStyle w:val="FootnoteReference"/>
          <w:rFonts w:ascii="Garamond" w:hAnsi="Garamond"/>
          <w:sz w:val="22"/>
          <w:szCs w:val="22"/>
        </w:rPr>
        <w:footnoteReference w:id="1"/>
      </w:r>
      <w:r w:rsidRPr="002F36D8">
        <w:rPr>
          <w:rFonts w:ascii="Garamond" w:hAnsi="Garamond"/>
          <w:sz w:val="22"/>
          <w:szCs w:val="22"/>
        </w:rPr>
        <w:t>.  Researchers and those working at the front lines to provide</w:t>
      </w:r>
      <w:r w:rsidR="002F36D8" w:rsidRPr="002F36D8">
        <w:rPr>
          <w:rFonts w:ascii="Garamond" w:hAnsi="Garamond"/>
          <w:sz w:val="22"/>
          <w:szCs w:val="22"/>
        </w:rPr>
        <w:t xml:space="preserve"> </w:t>
      </w:r>
      <w:r w:rsidR="00D76434">
        <w:rPr>
          <w:rFonts w:ascii="Garamond" w:hAnsi="Garamond"/>
          <w:sz w:val="22"/>
          <w:szCs w:val="22"/>
        </w:rPr>
        <w:t>health and rehabilitation</w:t>
      </w:r>
      <w:r w:rsidRPr="002F36D8">
        <w:rPr>
          <w:rFonts w:ascii="Garamond" w:hAnsi="Garamond"/>
          <w:sz w:val="22"/>
          <w:szCs w:val="22"/>
        </w:rPr>
        <w:t xml:space="preserve"> services for persons with disabilities from around the world gathered to share evidence; and demonstrate </w:t>
      </w:r>
      <w:r w:rsidR="002F36D8" w:rsidRPr="002F36D8">
        <w:rPr>
          <w:rFonts w:ascii="Garamond" w:hAnsi="Garamond"/>
          <w:sz w:val="22"/>
          <w:szCs w:val="22"/>
        </w:rPr>
        <w:t xml:space="preserve">practical </w:t>
      </w:r>
      <w:r w:rsidRPr="002F36D8">
        <w:rPr>
          <w:rFonts w:ascii="Garamond" w:hAnsi="Garamond"/>
          <w:sz w:val="22"/>
          <w:szCs w:val="22"/>
        </w:rPr>
        <w:t xml:space="preserve">work that is being implemented on the ground, to bring much needed services to persons with disabilities in their homes and communities – “rehab at your doorstep”. </w:t>
      </w:r>
      <w:r w:rsidR="002F36D8">
        <w:rPr>
          <w:rFonts w:ascii="Garamond" w:hAnsi="Garamond"/>
          <w:sz w:val="22"/>
          <w:szCs w:val="22"/>
        </w:rPr>
        <w:t xml:space="preserve">  </w:t>
      </w:r>
      <w:r w:rsidRPr="002F36D8">
        <w:rPr>
          <w:rFonts w:ascii="Garamond" w:hAnsi="Garamond"/>
          <w:sz w:val="22"/>
          <w:szCs w:val="22"/>
        </w:rPr>
        <w:t xml:space="preserve">The gathering was hosted by  IFRA and IDF. </w:t>
      </w:r>
    </w:p>
    <w:p w14:paraId="1123C647" w14:textId="77777777" w:rsidR="007A4AA5" w:rsidRPr="002F36D8" w:rsidRDefault="007A4AA5" w:rsidP="007A4AA5">
      <w:pPr>
        <w:rPr>
          <w:rFonts w:ascii="Garamond" w:hAnsi="Garamond"/>
          <w:sz w:val="22"/>
          <w:szCs w:val="22"/>
        </w:rPr>
      </w:pPr>
    </w:p>
    <w:p w14:paraId="1CA9D00C" w14:textId="4967F6F3" w:rsidR="00D678F2" w:rsidRPr="002F36D8" w:rsidRDefault="007A4AA5">
      <w:pPr>
        <w:rPr>
          <w:rFonts w:ascii="Garamond" w:hAnsi="Garamond"/>
          <w:sz w:val="22"/>
          <w:szCs w:val="22"/>
        </w:rPr>
      </w:pPr>
      <w:r w:rsidRPr="002F36D8">
        <w:rPr>
          <w:rFonts w:ascii="Garamond" w:eastAsia="Times New Roman" w:hAnsi="Garamond" w:cs="Times New Roman"/>
          <w:b/>
          <w:bCs/>
          <w:sz w:val="22"/>
          <w:szCs w:val="22"/>
          <w:u w:val="single"/>
        </w:rPr>
        <w:t>The Evidence</w:t>
      </w:r>
      <w:r w:rsidRPr="002F36D8">
        <w:rPr>
          <w:rFonts w:ascii="Garamond" w:eastAsia="Times New Roman" w:hAnsi="Garamond" w:cs="Times New Roman"/>
          <w:sz w:val="22"/>
          <w:szCs w:val="22"/>
          <w:u w:val="single"/>
        </w:rPr>
        <w:t>.</w:t>
      </w:r>
      <w:r w:rsidRPr="002F36D8">
        <w:rPr>
          <w:rFonts w:ascii="Garamond" w:eastAsia="Times New Roman" w:hAnsi="Garamond" w:cs="Times New Roman"/>
          <w:sz w:val="22"/>
          <w:szCs w:val="22"/>
        </w:rPr>
        <w:t xml:space="preserve">  </w:t>
      </w:r>
      <w:r w:rsidR="00D678F2" w:rsidRPr="002F36D8">
        <w:rPr>
          <w:rFonts w:ascii="Garamond" w:hAnsi="Garamond"/>
          <w:sz w:val="22"/>
          <w:szCs w:val="22"/>
        </w:rPr>
        <w:t xml:space="preserve">The first two speakers provided overviews of research studies </w:t>
      </w:r>
      <w:r w:rsidR="00BC1328" w:rsidRPr="002F36D8">
        <w:rPr>
          <w:rFonts w:ascii="Garamond" w:hAnsi="Garamond"/>
          <w:sz w:val="22"/>
          <w:szCs w:val="22"/>
        </w:rPr>
        <w:t xml:space="preserve">they have </w:t>
      </w:r>
      <w:r w:rsidR="00D678F2" w:rsidRPr="002F36D8">
        <w:rPr>
          <w:rFonts w:ascii="Garamond" w:hAnsi="Garamond"/>
          <w:sz w:val="22"/>
          <w:szCs w:val="22"/>
        </w:rPr>
        <w:t xml:space="preserve">completed </w:t>
      </w:r>
      <w:r w:rsidR="00BC1328" w:rsidRPr="002F36D8">
        <w:rPr>
          <w:rFonts w:ascii="Garamond" w:hAnsi="Garamond"/>
          <w:sz w:val="22"/>
          <w:szCs w:val="22"/>
        </w:rPr>
        <w:t>recently.  The studies provide evidence of where there is danger, and where there is hope.</w:t>
      </w:r>
    </w:p>
    <w:p w14:paraId="7702589E" w14:textId="77777777" w:rsidR="00BC1328" w:rsidRPr="002F36D8" w:rsidRDefault="00BC1328">
      <w:pPr>
        <w:rPr>
          <w:rFonts w:ascii="Garamond" w:hAnsi="Garamond"/>
          <w:sz w:val="22"/>
          <w:szCs w:val="22"/>
        </w:rPr>
      </w:pPr>
    </w:p>
    <w:p w14:paraId="16119CE0" w14:textId="20F82EBD" w:rsidR="00AA4C54" w:rsidRPr="002F36D8" w:rsidRDefault="00247B9C" w:rsidP="00AA4C54">
      <w:pPr>
        <w:rPr>
          <w:rFonts w:ascii="Garamond" w:hAnsi="Garamond"/>
          <w:sz w:val="22"/>
          <w:szCs w:val="22"/>
        </w:rPr>
      </w:pPr>
      <w:r w:rsidRPr="002F36D8">
        <w:rPr>
          <w:rFonts w:ascii="Garamond" w:hAnsi="Garamond"/>
          <w:b/>
          <w:bCs/>
          <w:sz w:val="22"/>
          <w:szCs w:val="22"/>
          <w:u w:val="single"/>
        </w:rPr>
        <w:t>Rehab 2030 and UNCRPD</w:t>
      </w:r>
      <w:r w:rsidRPr="002F36D8">
        <w:rPr>
          <w:rFonts w:ascii="Garamond" w:hAnsi="Garamond"/>
          <w:b/>
          <w:bCs/>
          <w:sz w:val="22"/>
          <w:szCs w:val="22"/>
        </w:rPr>
        <w:t xml:space="preserve">.  </w:t>
      </w:r>
      <w:r w:rsidR="00DC4A4A" w:rsidRPr="002F36D8">
        <w:rPr>
          <w:rFonts w:ascii="Garamond" w:hAnsi="Garamond"/>
          <w:sz w:val="22"/>
          <w:szCs w:val="22"/>
        </w:rPr>
        <w:t>Christy Abraham</w:t>
      </w:r>
      <w:r w:rsidR="00097398" w:rsidRPr="002F36D8">
        <w:rPr>
          <w:rFonts w:ascii="Garamond" w:hAnsi="Garamond"/>
          <w:sz w:val="22"/>
          <w:szCs w:val="22"/>
        </w:rPr>
        <w:t>,</w:t>
      </w:r>
      <w:r w:rsidR="00097398" w:rsidRPr="002F36D8">
        <w:rPr>
          <w:rFonts w:ascii="Garamond" w:hAnsi="Garamond"/>
          <w:b/>
          <w:bCs/>
          <w:sz w:val="22"/>
          <w:szCs w:val="22"/>
        </w:rPr>
        <w:t xml:space="preserve"> </w:t>
      </w:r>
      <w:r w:rsidR="00097398" w:rsidRPr="002F36D8">
        <w:rPr>
          <w:rFonts w:ascii="Garamond" w:hAnsi="Garamond"/>
          <w:sz w:val="22"/>
          <w:szCs w:val="22"/>
        </w:rPr>
        <w:t xml:space="preserve">Board member, PRAXIS – Institute for Participatory Practices, India and </w:t>
      </w:r>
      <w:r w:rsidR="00A45FD8">
        <w:rPr>
          <w:rFonts w:ascii="Garamond" w:hAnsi="Garamond"/>
          <w:sz w:val="22"/>
          <w:szCs w:val="22"/>
        </w:rPr>
        <w:t xml:space="preserve">advisor to </w:t>
      </w:r>
      <w:r w:rsidR="00A45FD8" w:rsidRPr="002F36D8">
        <w:rPr>
          <w:rFonts w:ascii="Garamond" w:hAnsi="Garamond"/>
          <w:sz w:val="22"/>
          <w:szCs w:val="22"/>
        </w:rPr>
        <w:t>Caritas</w:t>
      </w:r>
      <w:r w:rsidR="00097398" w:rsidRPr="002F36D8">
        <w:rPr>
          <w:rFonts w:ascii="Garamond" w:hAnsi="Garamond"/>
          <w:sz w:val="22"/>
          <w:szCs w:val="22"/>
        </w:rPr>
        <w:t xml:space="preserve"> India</w:t>
      </w:r>
      <w:r w:rsidR="00BC1328" w:rsidRPr="002F36D8">
        <w:rPr>
          <w:rFonts w:ascii="Garamond" w:hAnsi="Garamond"/>
          <w:sz w:val="22"/>
          <w:szCs w:val="22"/>
        </w:rPr>
        <w:t xml:space="preserve"> conducted a review of </w:t>
      </w:r>
      <w:r w:rsidR="00D07370">
        <w:rPr>
          <w:rFonts w:ascii="Garamond" w:hAnsi="Garamond"/>
          <w:sz w:val="22"/>
          <w:szCs w:val="22"/>
        </w:rPr>
        <w:t>“</w:t>
      </w:r>
      <w:r w:rsidR="007A4AA5" w:rsidRPr="002F36D8">
        <w:rPr>
          <w:rFonts w:ascii="Garamond" w:hAnsi="Garamond"/>
          <w:sz w:val="22"/>
          <w:szCs w:val="22"/>
        </w:rPr>
        <w:t>Re</w:t>
      </w:r>
      <w:r w:rsidR="00BC1328" w:rsidRPr="002F36D8">
        <w:rPr>
          <w:rFonts w:ascii="Garamond" w:hAnsi="Garamond"/>
          <w:sz w:val="22"/>
          <w:szCs w:val="22"/>
        </w:rPr>
        <w:t>ha</w:t>
      </w:r>
      <w:r w:rsidR="00AA4C54" w:rsidRPr="002F36D8">
        <w:rPr>
          <w:rFonts w:ascii="Garamond" w:hAnsi="Garamond"/>
          <w:sz w:val="22"/>
          <w:szCs w:val="22"/>
        </w:rPr>
        <w:t>b</w:t>
      </w:r>
      <w:r w:rsidR="00BC1328" w:rsidRPr="002F36D8">
        <w:rPr>
          <w:rFonts w:ascii="Garamond" w:hAnsi="Garamond"/>
          <w:sz w:val="22"/>
          <w:szCs w:val="22"/>
        </w:rPr>
        <w:t xml:space="preserve"> 2030 </w:t>
      </w:r>
      <w:r w:rsidR="00D07370">
        <w:rPr>
          <w:rFonts w:ascii="Garamond" w:hAnsi="Garamond"/>
          <w:sz w:val="22"/>
          <w:szCs w:val="22"/>
        </w:rPr>
        <w:t>Call to Action</w:t>
      </w:r>
      <w:r w:rsidR="007458FA">
        <w:rPr>
          <w:rFonts w:ascii="Garamond" w:hAnsi="Garamond"/>
          <w:sz w:val="22"/>
          <w:szCs w:val="22"/>
        </w:rPr>
        <w:t xml:space="preserve">” </w:t>
      </w:r>
      <w:r w:rsidR="00D07370" w:rsidRPr="002F36D8">
        <w:rPr>
          <w:rFonts w:ascii="Garamond" w:hAnsi="Garamond"/>
          <w:sz w:val="22"/>
          <w:szCs w:val="22"/>
        </w:rPr>
        <w:t>and</w:t>
      </w:r>
      <w:r w:rsidR="00BC1328" w:rsidRPr="002F36D8">
        <w:rPr>
          <w:rFonts w:ascii="Garamond" w:hAnsi="Garamond"/>
          <w:sz w:val="22"/>
          <w:szCs w:val="22"/>
        </w:rPr>
        <w:t xml:space="preserve"> other </w:t>
      </w:r>
      <w:r w:rsidR="007A4AA5" w:rsidRPr="002F36D8">
        <w:rPr>
          <w:rFonts w:ascii="Garamond" w:hAnsi="Garamond"/>
          <w:sz w:val="22"/>
          <w:szCs w:val="22"/>
        </w:rPr>
        <w:t>WHO</w:t>
      </w:r>
      <w:r w:rsidR="00BC1328" w:rsidRPr="002F36D8">
        <w:rPr>
          <w:rFonts w:ascii="Garamond" w:hAnsi="Garamond"/>
          <w:sz w:val="22"/>
          <w:szCs w:val="22"/>
        </w:rPr>
        <w:t xml:space="preserve"> documents related to </w:t>
      </w:r>
      <w:r w:rsidR="007A4AA5" w:rsidRPr="002F36D8">
        <w:rPr>
          <w:rFonts w:ascii="Garamond" w:hAnsi="Garamond"/>
          <w:sz w:val="22"/>
          <w:szCs w:val="22"/>
        </w:rPr>
        <w:t>persons with disabilities</w:t>
      </w:r>
      <w:r w:rsidR="00BC1328" w:rsidRPr="002F36D8">
        <w:rPr>
          <w:rFonts w:ascii="Garamond" w:hAnsi="Garamond"/>
          <w:sz w:val="22"/>
          <w:szCs w:val="22"/>
        </w:rPr>
        <w:t xml:space="preserve"> and rehabilitation.  She found evidence of numerous set</w:t>
      </w:r>
      <w:r w:rsidR="00D07370">
        <w:rPr>
          <w:rFonts w:ascii="Garamond" w:hAnsi="Garamond"/>
          <w:sz w:val="22"/>
          <w:szCs w:val="22"/>
        </w:rPr>
        <w:t>backs in the “Rehab 2030 Call to Action”.</w:t>
      </w:r>
      <w:r w:rsidR="00BC1328" w:rsidRPr="002F36D8">
        <w:rPr>
          <w:rFonts w:ascii="Garamond" w:hAnsi="Garamond"/>
          <w:sz w:val="22"/>
          <w:szCs w:val="22"/>
        </w:rPr>
        <w:t xml:space="preserve"> She found there is </w:t>
      </w:r>
      <w:r w:rsidR="00DC4A4A" w:rsidRPr="002F36D8">
        <w:rPr>
          <w:rFonts w:ascii="Garamond" w:hAnsi="Garamond"/>
          <w:b/>
          <w:bCs/>
          <w:sz w:val="22"/>
          <w:szCs w:val="22"/>
          <w:lang w:val="en-US"/>
        </w:rPr>
        <w:t>No Buy in from Countries</w:t>
      </w:r>
      <w:r w:rsidR="002F36D8" w:rsidRPr="002F36D8">
        <w:rPr>
          <w:rFonts w:ascii="Garamond" w:hAnsi="Garamond"/>
          <w:sz w:val="22"/>
          <w:szCs w:val="22"/>
          <w:lang w:val="en-US"/>
        </w:rPr>
        <w:t>,</w:t>
      </w:r>
      <w:r w:rsidR="00DC4A4A" w:rsidRPr="002F36D8">
        <w:rPr>
          <w:rFonts w:ascii="Garamond" w:hAnsi="Garamond"/>
          <w:sz w:val="22"/>
          <w:szCs w:val="22"/>
          <w:lang w:val="en-US"/>
        </w:rPr>
        <w:t xml:space="preserve"> that rehabilitation in health systems is not a political priority of national Governments</w:t>
      </w:r>
      <w:r w:rsidR="00BC1328" w:rsidRPr="002F36D8">
        <w:rPr>
          <w:rFonts w:ascii="Garamond" w:hAnsi="Garamond"/>
          <w:sz w:val="22"/>
          <w:szCs w:val="22"/>
          <w:lang w:val="en-US"/>
        </w:rPr>
        <w:t xml:space="preserve">, and that the report </w:t>
      </w:r>
      <w:r w:rsidR="00BC1328" w:rsidRPr="002F36D8">
        <w:rPr>
          <w:rFonts w:ascii="Garamond" w:hAnsi="Garamond"/>
          <w:b/>
          <w:bCs/>
          <w:sz w:val="22"/>
          <w:szCs w:val="22"/>
          <w:lang w:val="en-US"/>
        </w:rPr>
        <w:t>c</w:t>
      </w:r>
      <w:r w:rsidR="00DC4A4A" w:rsidRPr="002F36D8">
        <w:rPr>
          <w:rFonts w:ascii="Garamond" w:hAnsi="Garamond"/>
          <w:b/>
          <w:bCs/>
          <w:sz w:val="22"/>
          <w:szCs w:val="22"/>
          <w:lang w:val="en-US"/>
        </w:rPr>
        <w:t>ircumvent</w:t>
      </w:r>
      <w:r w:rsidR="00BC1328" w:rsidRPr="002F36D8">
        <w:rPr>
          <w:rFonts w:ascii="Garamond" w:hAnsi="Garamond"/>
          <w:b/>
          <w:bCs/>
          <w:sz w:val="22"/>
          <w:szCs w:val="22"/>
          <w:lang w:val="en-US"/>
        </w:rPr>
        <w:t>s</w:t>
      </w:r>
      <w:r w:rsidR="00DC4A4A" w:rsidRPr="002F36D8">
        <w:rPr>
          <w:rFonts w:ascii="Garamond" w:hAnsi="Garamond"/>
          <w:b/>
          <w:bCs/>
          <w:sz w:val="22"/>
          <w:szCs w:val="22"/>
          <w:lang w:val="en-US"/>
        </w:rPr>
        <w:t xml:space="preserve"> Alma Ata</w:t>
      </w:r>
      <w:r w:rsidR="007A4AA5" w:rsidRPr="002F36D8">
        <w:rPr>
          <w:rFonts w:ascii="Garamond" w:hAnsi="Garamond"/>
          <w:sz w:val="22"/>
          <w:szCs w:val="22"/>
          <w:lang w:val="en-US"/>
        </w:rPr>
        <w:t xml:space="preserve">, </w:t>
      </w:r>
      <w:r w:rsidR="00BC1328" w:rsidRPr="002F36D8">
        <w:rPr>
          <w:rFonts w:ascii="Garamond" w:hAnsi="Garamond"/>
          <w:sz w:val="22"/>
          <w:szCs w:val="22"/>
          <w:lang w:val="en-US"/>
        </w:rPr>
        <w:t>as it does</w:t>
      </w:r>
      <w:r w:rsidR="00DC4A4A" w:rsidRPr="002F36D8">
        <w:rPr>
          <w:rFonts w:ascii="Garamond" w:hAnsi="Garamond"/>
          <w:sz w:val="22"/>
          <w:szCs w:val="22"/>
          <w:lang w:val="en-US"/>
        </w:rPr>
        <w:t xml:space="preserve"> not look at health as a human right or acknowledge the fact that health is not just about functioning, but complete physical, social and mental well-being. </w:t>
      </w:r>
      <w:r w:rsidR="00AA4C54" w:rsidRPr="002F36D8">
        <w:rPr>
          <w:rFonts w:ascii="Garamond" w:hAnsi="Garamond"/>
          <w:sz w:val="22"/>
          <w:szCs w:val="22"/>
          <w:lang w:val="en-US"/>
        </w:rPr>
        <w:t>The most glaring gap i</w:t>
      </w:r>
      <w:r w:rsidR="007A4AA5" w:rsidRPr="002F36D8">
        <w:rPr>
          <w:rFonts w:ascii="Garamond" w:hAnsi="Garamond"/>
          <w:sz w:val="22"/>
          <w:szCs w:val="22"/>
          <w:lang w:val="en-US"/>
        </w:rPr>
        <w:t>s</w:t>
      </w:r>
      <w:r w:rsidR="00AA4C54" w:rsidRPr="002F36D8">
        <w:rPr>
          <w:rFonts w:ascii="Garamond" w:hAnsi="Garamond"/>
          <w:sz w:val="22"/>
          <w:szCs w:val="22"/>
          <w:lang w:val="en-US"/>
        </w:rPr>
        <w:t xml:space="preserve"> that UNCRPD, the foundation upon which Rehab 2030 needs to be built is left out, and </w:t>
      </w:r>
      <w:r w:rsidR="007A4AA5" w:rsidRPr="002F36D8">
        <w:rPr>
          <w:rFonts w:ascii="Garamond" w:hAnsi="Garamond"/>
          <w:sz w:val="22"/>
          <w:szCs w:val="22"/>
          <w:lang w:val="en-US"/>
        </w:rPr>
        <w:t xml:space="preserve">the </w:t>
      </w:r>
      <w:r w:rsidR="007A4AA5" w:rsidRPr="002F36D8">
        <w:rPr>
          <w:rFonts w:ascii="Garamond" w:hAnsi="Garamond"/>
          <w:b/>
          <w:bCs/>
          <w:sz w:val="22"/>
          <w:szCs w:val="22"/>
          <w:lang w:val="en-US"/>
        </w:rPr>
        <w:t xml:space="preserve">UNCRPD </w:t>
      </w:r>
      <w:r w:rsidR="00D07370">
        <w:rPr>
          <w:rFonts w:ascii="Garamond" w:hAnsi="Garamond"/>
          <w:b/>
          <w:bCs/>
          <w:sz w:val="22"/>
          <w:szCs w:val="22"/>
          <w:lang w:val="en-US"/>
        </w:rPr>
        <w:t xml:space="preserve"> and CBR are</w:t>
      </w:r>
      <w:r w:rsidR="007A4AA5" w:rsidRPr="002F36D8">
        <w:rPr>
          <w:rFonts w:ascii="Garamond" w:hAnsi="Garamond"/>
          <w:b/>
          <w:bCs/>
          <w:sz w:val="22"/>
          <w:szCs w:val="22"/>
          <w:lang w:val="en-US"/>
        </w:rPr>
        <w:t xml:space="preserve"> </w:t>
      </w:r>
      <w:r w:rsidR="00AA4C54" w:rsidRPr="002F36D8">
        <w:rPr>
          <w:rFonts w:ascii="Garamond" w:hAnsi="Garamond"/>
          <w:b/>
          <w:bCs/>
          <w:sz w:val="22"/>
          <w:szCs w:val="22"/>
          <w:lang w:val="en-US"/>
        </w:rPr>
        <w:t xml:space="preserve">made </w:t>
      </w:r>
      <w:r w:rsidR="007A4AA5" w:rsidRPr="002F36D8">
        <w:rPr>
          <w:rFonts w:ascii="Garamond" w:hAnsi="Garamond"/>
          <w:b/>
          <w:bCs/>
          <w:sz w:val="22"/>
          <w:szCs w:val="22"/>
          <w:lang w:val="en-US"/>
        </w:rPr>
        <w:t>i</w:t>
      </w:r>
      <w:r w:rsidR="00DC4A4A" w:rsidRPr="002F36D8">
        <w:rPr>
          <w:rFonts w:ascii="Garamond" w:hAnsi="Garamond"/>
          <w:b/>
          <w:bCs/>
          <w:sz w:val="22"/>
          <w:szCs w:val="22"/>
          <w:lang w:val="en-US"/>
        </w:rPr>
        <w:t>nvisible</w:t>
      </w:r>
      <w:r w:rsidR="00AA4C54" w:rsidRPr="002F36D8">
        <w:rPr>
          <w:rFonts w:ascii="Garamond" w:hAnsi="Garamond"/>
          <w:sz w:val="22"/>
          <w:szCs w:val="22"/>
          <w:lang w:val="en-US"/>
        </w:rPr>
        <w:t>.</w:t>
      </w:r>
      <w:r w:rsidR="00AA4C54" w:rsidRPr="002F36D8">
        <w:rPr>
          <w:rFonts w:ascii="Garamond" w:hAnsi="Garamond"/>
          <w:sz w:val="22"/>
          <w:szCs w:val="22"/>
        </w:rPr>
        <w:t xml:space="preserve">  </w:t>
      </w:r>
      <w:r w:rsidR="00AA4C54" w:rsidRPr="002F36D8">
        <w:rPr>
          <w:rFonts w:ascii="Garamond" w:hAnsi="Garamond"/>
          <w:sz w:val="22"/>
          <w:szCs w:val="22"/>
          <w:lang w:val="en-US"/>
        </w:rPr>
        <w:t xml:space="preserve">She also found a </w:t>
      </w:r>
      <w:r w:rsidR="002F36D8" w:rsidRPr="002F36D8">
        <w:rPr>
          <w:rFonts w:ascii="Garamond" w:hAnsi="Garamond"/>
          <w:b/>
          <w:bCs/>
          <w:sz w:val="22"/>
          <w:szCs w:val="22"/>
          <w:lang w:val="en-US"/>
        </w:rPr>
        <w:t>l</w:t>
      </w:r>
      <w:r w:rsidR="00DC4A4A" w:rsidRPr="002F36D8">
        <w:rPr>
          <w:rFonts w:ascii="Garamond" w:hAnsi="Garamond"/>
          <w:b/>
          <w:bCs/>
          <w:sz w:val="22"/>
          <w:szCs w:val="22"/>
          <w:lang w:val="en-US"/>
        </w:rPr>
        <w:t>ack of poverty discourse</w:t>
      </w:r>
      <w:r w:rsidR="00AA4C54" w:rsidRPr="002F36D8">
        <w:rPr>
          <w:rFonts w:ascii="Garamond" w:hAnsi="Garamond"/>
          <w:sz w:val="22"/>
          <w:szCs w:val="22"/>
          <w:lang w:val="en-US"/>
        </w:rPr>
        <w:t xml:space="preserve"> in the document and a</w:t>
      </w:r>
      <w:r w:rsidR="002F36D8" w:rsidRPr="002F36D8">
        <w:rPr>
          <w:rFonts w:ascii="Garamond" w:hAnsi="Garamond"/>
          <w:sz w:val="22"/>
          <w:szCs w:val="22"/>
          <w:lang w:val="en-US"/>
        </w:rPr>
        <w:t>n</w:t>
      </w:r>
      <w:r w:rsidR="00AA4C54" w:rsidRPr="002F36D8">
        <w:rPr>
          <w:rFonts w:ascii="Garamond" w:hAnsi="Garamond"/>
          <w:sz w:val="22"/>
          <w:szCs w:val="22"/>
          <w:lang w:val="en-US"/>
        </w:rPr>
        <w:t xml:space="preserve"> </w:t>
      </w:r>
      <w:r w:rsidR="002F36D8" w:rsidRPr="002F36D8">
        <w:rPr>
          <w:rFonts w:ascii="Garamond" w:hAnsi="Garamond"/>
          <w:b/>
          <w:bCs/>
          <w:sz w:val="22"/>
          <w:szCs w:val="22"/>
          <w:lang w:val="en-US"/>
        </w:rPr>
        <w:t>a</w:t>
      </w:r>
      <w:r w:rsidR="00DC4A4A" w:rsidRPr="002F36D8">
        <w:rPr>
          <w:rFonts w:ascii="Garamond" w:hAnsi="Garamond"/>
          <w:b/>
          <w:bCs/>
          <w:sz w:val="22"/>
          <w:szCs w:val="22"/>
          <w:lang w:val="en-US"/>
        </w:rPr>
        <w:t>bsence of earlier commitments of WHA</w:t>
      </w:r>
      <w:r w:rsidR="00AA4C54" w:rsidRPr="002F36D8">
        <w:rPr>
          <w:rFonts w:ascii="Garamond" w:hAnsi="Garamond"/>
          <w:sz w:val="22"/>
          <w:szCs w:val="22"/>
          <w:lang w:val="en-US"/>
        </w:rPr>
        <w:t xml:space="preserve"> such as </w:t>
      </w:r>
      <w:r w:rsidR="00DC4A4A" w:rsidRPr="002F36D8">
        <w:rPr>
          <w:rFonts w:ascii="Garamond" w:hAnsi="Garamond"/>
          <w:sz w:val="22"/>
          <w:szCs w:val="22"/>
          <w:lang w:val="en-US"/>
        </w:rPr>
        <w:t>The WHO Declaration of Alma-Ata (1978),</w:t>
      </w:r>
      <w:r w:rsidR="007A4AA5" w:rsidRPr="002F36D8">
        <w:rPr>
          <w:rFonts w:ascii="Garamond" w:hAnsi="Garamond"/>
          <w:sz w:val="22"/>
          <w:szCs w:val="22"/>
          <w:lang w:val="en-US"/>
        </w:rPr>
        <w:t xml:space="preserve"> </w:t>
      </w:r>
      <w:r w:rsidR="00DC4A4A" w:rsidRPr="002F36D8">
        <w:rPr>
          <w:rFonts w:ascii="Garamond" w:hAnsi="Garamond"/>
          <w:sz w:val="22"/>
          <w:szCs w:val="22"/>
          <w:lang w:val="en-US"/>
        </w:rPr>
        <w:t>the Declaration of Astana (2018), WHA Resolution 58.23 (2005)</w:t>
      </w:r>
      <w:r w:rsidR="007458FA">
        <w:rPr>
          <w:rFonts w:ascii="Garamond" w:hAnsi="Garamond"/>
          <w:sz w:val="22"/>
          <w:szCs w:val="22"/>
          <w:lang w:val="en-US"/>
        </w:rPr>
        <w:t>,</w:t>
      </w:r>
      <w:r w:rsidR="00DC4A4A" w:rsidRPr="002F36D8">
        <w:rPr>
          <w:rFonts w:ascii="Garamond" w:hAnsi="Garamond"/>
          <w:sz w:val="22"/>
          <w:szCs w:val="22"/>
          <w:lang w:val="en-US"/>
        </w:rPr>
        <w:t xml:space="preserve"> </w:t>
      </w:r>
      <w:proofErr w:type="spellStart"/>
      <w:r w:rsidR="00DC4A4A" w:rsidRPr="002F36D8">
        <w:rPr>
          <w:rFonts w:ascii="Garamond" w:hAnsi="Garamond"/>
          <w:sz w:val="22"/>
          <w:szCs w:val="22"/>
          <w:lang w:val="en-US"/>
        </w:rPr>
        <w:t>CBR</w:t>
      </w:r>
      <w:proofErr w:type="spellEnd"/>
      <w:r w:rsidR="00DC4A4A" w:rsidRPr="002F36D8">
        <w:rPr>
          <w:rFonts w:ascii="Garamond" w:hAnsi="Garamond"/>
          <w:sz w:val="22"/>
          <w:szCs w:val="22"/>
          <w:lang w:val="en-US"/>
        </w:rPr>
        <w:t xml:space="preserve"> 67.7 (2014)</w:t>
      </w:r>
      <w:r w:rsidR="007458FA">
        <w:rPr>
          <w:rFonts w:ascii="Garamond" w:hAnsi="Garamond"/>
          <w:sz w:val="22"/>
          <w:szCs w:val="22"/>
          <w:lang w:val="en-US"/>
        </w:rPr>
        <w:t>,</w:t>
      </w:r>
      <w:r w:rsidR="00DC4A4A" w:rsidRPr="002F36D8">
        <w:rPr>
          <w:rFonts w:ascii="Garamond" w:hAnsi="Garamond"/>
          <w:sz w:val="22"/>
          <w:szCs w:val="22"/>
          <w:lang w:val="en-US"/>
        </w:rPr>
        <w:t xml:space="preserve"> Global Disability Action Plan 2014–2021: the WHO Framework on integrated people-centered health services (2016).</w:t>
      </w:r>
      <w:r w:rsidR="00AA4C54" w:rsidRPr="002F36D8">
        <w:rPr>
          <w:rFonts w:ascii="Garamond" w:hAnsi="Garamond"/>
          <w:sz w:val="22"/>
          <w:szCs w:val="22"/>
          <w:lang w:val="en-US"/>
        </w:rPr>
        <w:t xml:space="preserve">  These are dangerous omissions for moving forward.  She concluded, </w:t>
      </w:r>
      <w:r w:rsidR="00AA4C54" w:rsidRPr="002F36D8">
        <w:rPr>
          <w:rFonts w:ascii="Garamond" w:hAnsi="Garamond"/>
          <w:i/>
          <w:iCs/>
          <w:sz w:val="22"/>
          <w:szCs w:val="22"/>
        </w:rPr>
        <w:t>“Rehab 2030, should be in full alignment to UNCRPD, and should uphold the principles of Alma Ata and As</w:t>
      </w:r>
      <w:r w:rsidR="007A4AA5" w:rsidRPr="002F36D8">
        <w:rPr>
          <w:rFonts w:ascii="Garamond" w:hAnsi="Garamond"/>
          <w:i/>
          <w:iCs/>
          <w:sz w:val="22"/>
          <w:szCs w:val="22"/>
        </w:rPr>
        <w:t>t</w:t>
      </w:r>
      <w:r w:rsidR="00AA4C54" w:rsidRPr="002F36D8">
        <w:rPr>
          <w:rFonts w:ascii="Garamond" w:hAnsi="Garamond"/>
          <w:i/>
          <w:iCs/>
          <w:sz w:val="22"/>
          <w:szCs w:val="22"/>
        </w:rPr>
        <w:t>ana, with persons with disabilities at the center. If you look at it, exclusion from governance process includes the exclusion from their right to take decision on their bodies and on their own health care, all this</w:t>
      </w:r>
      <w:r w:rsidR="00D76434">
        <w:rPr>
          <w:rFonts w:ascii="Garamond" w:hAnsi="Garamond"/>
          <w:i/>
          <w:iCs/>
          <w:sz w:val="22"/>
          <w:szCs w:val="22"/>
        </w:rPr>
        <w:t xml:space="preserve"> omissions</w:t>
      </w:r>
      <w:r w:rsidR="00AA4C54" w:rsidRPr="002F36D8">
        <w:rPr>
          <w:rFonts w:ascii="Garamond" w:hAnsi="Garamond"/>
          <w:i/>
          <w:iCs/>
          <w:sz w:val="22"/>
          <w:szCs w:val="22"/>
        </w:rPr>
        <w:t xml:space="preserve"> will lead to inequitable outcomes.”</w:t>
      </w:r>
      <w:r w:rsidR="00AA4C54" w:rsidRPr="002F36D8">
        <w:rPr>
          <w:rFonts w:ascii="Garamond" w:hAnsi="Garamond"/>
          <w:sz w:val="22"/>
          <w:szCs w:val="22"/>
        </w:rPr>
        <w:t xml:space="preserve"> </w:t>
      </w:r>
    </w:p>
    <w:p w14:paraId="6C7B8BB5" w14:textId="3CBBEE14" w:rsidR="00DC4A4A" w:rsidRPr="002F36D8" w:rsidRDefault="00DC4A4A" w:rsidP="00AA4C54">
      <w:pPr>
        <w:rPr>
          <w:rFonts w:ascii="Garamond" w:hAnsi="Garamond"/>
          <w:sz w:val="22"/>
          <w:szCs w:val="22"/>
        </w:rPr>
      </w:pPr>
    </w:p>
    <w:p w14:paraId="0B05A14B" w14:textId="3CA1B40E" w:rsidR="000D1311" w:rsidRPr="002F36D8" w:rsidRDefault="002F36D8" w:rsidP="004F1D1B">
      <w:pPr>
        <w:spacing w:line="276" w:lineRule="auto"/>
        <w:rPr>
          <w:rFonts w:ascii="Garamond" w:hAnsi="Garamond"/>
          <w:sz w:val="22"/>
          <w:szCs w:val="22"/>
        </w:rPr>
      </w:pPr>
      <w:r>
        <w:rPr>
          <w:rFonts w:ascii="Garamond" w:hAnsi="Garamond"/>
          <w:b/>
          <w:bCs/>
          <w:sz w:val="22"/>
          <w:szCs w:val="22"/>
          <w:u w:val="single"/>
        </w:rPr>
        <w:t xml:space="preserve">Importance of Community-Based Approaches to Habitation and </w:t>
      </w:r>
      <w:r w:rsidR="00230181" w:rsidRPr="002F36D8">
        <w:rPr>
          <w:rFonts w:ascii="Garamond" w:hAnsi="Garamond"/>
          <w:b/>
          <w:bCs/>
          <w:sz w:val="22"/>
          <w:szCs w:val="22"/>
          <w:u w:val="single"/>
        </w:rPr>
        <w:t>Rehabilitation</w:t>
      </w:r>
      <w:r>
        <w:rPr>
          <w:rFonts w:ascii="Garamond" w:hAnsi="Garamond"/>
          <w:b/>
          <w:bCs/>
          <w:sz w:val="22"/>
          <w:szCs w:val="22"/>
          <w:u w:val="single"/>
        </w:rPr>
        <w:t xml:space="preserve"> Services during COVID-19</w:t>
      </w:r>
      <w:r w:rsidR="00230181" w:rsidRPr="002F36D8">
        <w:rPr>
          <w:rFonts w:ascii="Garamond" w:hAnsi="Garamond"/>
          <w:b/>
          <w:bCs/>
          <w:sz w:val="22"/>
          <w:szCs w:val="22"/>
        </w:rPr>
        <w:t xml:space="preserve">. </w:t>
      </w:r>
      <w:r w:rsidR="0056362F" w:rsidRPr="007458FA">
        <w:rPr>
          <w:rFonts w:ascii="Garamond" w:hAnsi="Garamond"/>
          <w:color w:val="000000" w:themeColor="text1"/>
          <w:sz w:val="22"/>
          <w:szCs w:val="22"/>
        </w:rPr>
        <w:t>Radhika</w:t>
      </w:r>
      <w:r w:rsidR="007A4AA5" w:rsidRPr="007458FA">
        <w:rPr>
          <w:rFonts w:ascii="Garamond" w:hAnsi="Garamond"/>
          <w:color w:val="000000" w:themeColor="text1"/>
          <w:sz w:val="22"/>
          <w:szCs w:val="22"/>
        </w:rPr>
        <w:t xml:space="preserve"> </w:t>
      </w:r>
      <w:proofErr w:type="spellStart"/>
      <w:r w:rsidR="007A4AA5" w:rsidRPr="007458FA">
        <w:rPr>
          <w:rFonts w:ascii="Garamond" w:eastAsia="Times New Roman" w:hAnsi="Garamond" w:cs="Times New Roman"/>
          <w:color w:val="000000" w:themeColor="text1"/>
          <w:sz w:val="22"/>
          <w:szCs w:val="22"/>
        </w:rPr>
        <w:t>Alkazi</w:t>
      </w:r>
      <w:proofErr w:type="spellEnd"/>
      <w:r w:rsidR="007A4AA5" w:rsidRPr="002F36D8">
        <w:rPr>
          <w:rFonts w:ascii="Garamond" w:eastAsia="Times New Roman" w:hAnsi="Garamond" w:cs="Times New Roman"/>
          <w:b/>
          <w:bCs/>
          <w:color w:val="000000" w:themeColor="text1"/>
          <w:sz w:val="22"/>
          <w:szCs w:val="22"/>
        </w:rPr>
        <w:t xml:space="preserve"> </w:t>
      </w:r>
      <w:r w:rsidR="007A4AA5" w:rsidRPr="002F36D8">
        <w:rPr>
          <w:rFonts w:ascii="Garamond" w:eastAsia="Times New Roman" w:hAnsi="Garamond" w:cs="Times New Roman"/>
          <w:b/>
          <w:bCs/>
          <w:color w:val="000000" w:themeColor="text1"/>
          <w:sz w:val="22"/>
          <w:szCs w:val="22"/>
          <w:shd w:val="clear" w:color="auto" w:fill="FFFFFF"/>
        </w:rPr>
        <w:t xml:space="preserve">– </w:t>
      </w:r>
      <w:r w:rsidR="007A4AA5" w:rsidRPr="002F36D8">
        <w:rPr>
          <w:rFonts w:ascii="Garamond" w:eastAsia="Times New Roman" w:hAnsi="Garamond" w:cs="Times New Roman"/>
          <w:color w:val="000000" w:themeColor="text1"/>
          <w:sz w:val="22"/>
          <w:szCs w:val="22"/>
          <w:shd w:val="clear" w:color="auto" w:fill="FFFFFF"/>
        </w:rPr>
        <w:t>Founder &amp; Managing Trustee, ASTHA</w:t>
      </w:r>
      <w:r w:rsidR="00DC4A4A" w:rsidRPr="002F36D8">
        <w:rPr>
          <w:rFonts w:ascii="Garamond" w:hAnsi="Garamond"/>
          <w:color w:val="000000" w:themeColor="text1"/>
          <w:sz w:val="22"/>
          <w:szCs w:val="22"/>
        </w:rPr>
        <w:t>,</w:t>
      </w:r>
      <w:r w:rsidR="007A4AA5" w:rsidRPr="002F36D8">
        <w:rPr>
          <w:rFonts w:ascii="Garamond" w:hAnsi="Garamond"/>
          <w:color w:val="000000" w:themeColor="text1"/>
          <w:sz w:val="22"/>
          <w:szCs w:val="22"/>
        </w:rPr>
        <w:t xml:space="preserve"> </w:t>
      </w:r>
      <w:r w:rsidR="00DC4A4A" w:rsidRPr="002F36D8">
        <w:rPr>
          <w:rFonts w:ascii="Garamond" w:hAnsi="Garamond"/>
          <w:color w:val="000000" w:themeColor="text1"/>
          <w:sz w:val="22"/>
          <w:szCs w:val="22"/>
        </w:rPr>
        <w:t>in collaboration with IFRA</w:t>
      </w:r>
      <w:r w:rsidR="00AA4C54" w:rsidRPr="002F36D8">
        <w:rPr>
          <w:rFonts w:ascii="Garamond" w:hAnsi="Garamond"/>
          <w:color w:val="000000" w:themeColor="text1"/>
          <w:sz w:val="22"/>
          <w:szCs w:val="22"/>
        </w:rPr>
        <w:t xml:space="preserve">, provided hope based on research </w:t>
      </w:r>
      <w:r w:rsidR="0025178C" w:rsidRPr="002F36D8">
        <w:rPr>
          <w:rFonts w:ascii="Garamond" w:hAnsi="Garamond"/>
          <w:color w:val="000000" w:themeColor="text1"/>
          <w:sz w:val="22"/>
          <w:szCs w:val="22"/>
        </w:rPr>
        <w:t>conducted over a year</w:t>
      </w:r>
      <w:r w:rsidRPr="002F36D8">
        <w:rPr>
          <w:rFonts w:ascii="Garamond" w:hAnsi="Garamond"/>
          <w:color w:val="000000" w:themeColor="text1"/>
          <w:sz w:val="22"/>
          <w:szCs w:val="22"/>
        </w:rPr>
        <w:t>-</w:t>
      </w:r>
      <w:r w:rsidR="0025178C" w:rsidRPr="002F36D8">
        <w:rPr>
          <w:rFonts w:ascii="Garamond" w:hAnsi="Garamond"/>
          <w:color w:val="000000" w:themeColor="text1"/>
          <w:sz w:val="22"/>
          <w:szCs w:val="22"/>
        </w:rPr>
        <w:t>and</w:t>
      </w:r>
      <w:r w:rsidRPr="002F36D8">
        <w:rPr>
          <w:rFonts w:ascii="Garamond" w:hAnsi="Garamond"/>
          <w:color w:val="000000" w:themeColor="text1"/>
          <w:sz w:val="22"/>
          <w:szCs w:val="22"/>
        </w:rPr>
        <w:t>-</w:t>
      </w:r>
      <w:r w:rsidR="0025178C" w:rsidRPr="002F36D8">
        <w:rPr>
          <w:rFonts w:ascii="Garamond" w:hAnsi="Garamond"/>
          <w:color w:val="000000" w:themeColor="text1"/>
          <w:sz w:val="22"/>
          <w:szCs w:val="22"/>
        </w:rPr>
        <w:t>a</w:t>
      </w:r>
      <w:r w:rsidRPr="002F36D8">
        <w:rPr>
          <w:rFonts w:ascii="Garamond" w:hAnsi="Garamond"/>
          <w:color w:val="000000" w:themeColor="text1"/>
          <w:sz w:val="22"/>
          <w:szCs w:val="22"/>
        </w:rPr>
        <w:t>-</w:t>
      </w:r>
      <w:r w:rsidR="0025178C" w:rsidRPr="002F36D8">
        <w:rPr>
          <w:rFonts w:ascii="Garamond" w:hAnsi="Garamond"/>
          <w:color w:val="000000" w:themeColor="text1"/>
          <w:sz w:val="22"/>
          <w:szCs w:val="22"/>
        </w:rPr>
        <w:t xml:space="preserve">half </w:t>
      </w:r>
      <w:r w:rsidR="00AA4C54" w:rsidRPr="002F36D8">
        <w:rPr>
          <w:rFonts w:ascii="Garamond" w:hAnsi="Garamond"/>
          <w:color w:val="000000" w:themeColor="text1"/>
          <w:sz w:val="22"/>
          <w:szCs w:val="22"/>
        </w:rPr>
        <w:t xml:space="preserve">with 5 different organizations </w:t>
      </w:r>
      <w:r w:rsidR="0025178C" w:rsidRPr="002F36D8">
        <w:rPr>
          <w:rFonts w:ascii="Garamond" w:hAnsi="Garamond"/>
          <w:color w:val="000000" w:themeColor="text1"/>
          <w:sz w:val="22"/>
          <w:szCs w:val="22"/>
        </w:rPr>
        <w:t>in India</w:t>
      </w:r>
      <w:r w:rsidR="007A4AA5" w:rsidRPr="002F36D8">
        <w:rPr>
          <w:rFonts w:ascii="Garamond" w:hAnsi="Garamond"/>
          <w:color w:val="000000" w:themeColor="text1"/>
          <w:sz w:val="22"/>
          <w:szCs w:val="22"/>
        </w:rPr>
        <w:t>,</w:t>
      </w:r>
      <w:r w:rsidR="0025178C" w:rsidRPr="002F36D8">
        <w:rPr>
          <w:rFonts w:ascii="Garamond" w:hAnsi="Garamond"/>
          <w:color w:val="000000" w:themeColor="text1"/>
          <w:sz w:val="22"/>
          <w:szCs w:val="22"/>
        </w:rPr>
        <w:t xml:space="preserve"> </w:t>
      </w:r>
      <w:r w:rsidR="004F1D1B" w:rsidRPr="002F36D8">
        <w:rPr>
          <w:rFonts w:ascii="Garamond" w:hAnsi="Garamond"/>
          <w:color w:val="000000" w:themeColor="text1"/>
          <w:sz w:val="22"/>
          <w:szCs w:val="22"/>
        </w:rPr>
        <w:t xml:space="preserve">working with persons with disability </w:t>
      </w:r>
      <w:r w:rsidR="0025178C" w:rsidRPr="002F36D8">
        <w:rPr>
          <w:rFonts w:ascii="Garamond" w:hAnsi="Garamond"/>
          <w:color w:val="000000" w:themeColor="text1"/>
          <w:sz w:val="22"/>
          <w:szCs w:val="22"/>
        </w:rPr>
        <w:t xml:space="preserve">during the </w:t>
      </w:r>
      <w:r w:rsidR="007A4AA5" w:rsidRPr="002F36D8">
        <w:rPr>
          <w:rFonts w:ascii="Garamond" w:hAnsi="Garamond"/>
          <w:color w:val="000000" w:themeColor="text1"/>
          <w:sz w:val="22"/>
          <w:szCs w:val="22"/>
        </w:rPr>
        <w:t>C</w:t>
      </w:r>
      <w:r w:rsidR="006A00B6">
        <w:rPr>
          <w:rFonts w:ascii="Garamond" w:hAnsi="Garamond"/>
          <w:color w:val="000000" w:themeColor="text1"/>
          <w:sz w:val="22"/>
          <w:szCs w:val="22"/>
        </w:rPr>
        <w:t>OVID</w:t>
      </w:r>
      <w:r w:rsidR="007A4AA5" w:rsidRPr="002F36D8">
        <w:rPr>
          <w:rFonts w:ascii="Garamond" w:hAnsi="Garamond"/>
          <w:color w:val="000000" w:themeColor="text1"/>
          <w:sz w:val="22"/>
          <w:szCs w:val="22"/>
        </w:rPr>
        <w:t xml:space="preserve">-19 </w:t>
      </w:r>
      <w:r w:rsidR="0025178C" w:rsidRPr="002F36D8">
        <w:rPr>
          <w:rFonts w:ascii="Garamond" w:hAnsi="Garamond"/>
          <w:color w:val="000000" w:themeColor="text1"/>
          <w:sz w:val="22"/>
          <w:szCs w:val="22"/>
        </w:rPr>
        <w:t>pandemic.  The study found</w:t>
      </w:r>
      <w:r w:rsidR="00B87074" w:rsidRPr="002F36D8">
        <w:rPr>
          <w:rFonts w:ascii="Garamond" w:hAnsi="Garamond"/>
          <w:color w:val="000000" w:themeColor="text1"/>
          <w:sz w:val="22"/>
          <w:szCs w:val="22"/>
        </w:rPr>
        <w:t>,</w:t>
      </w:r>
      <w:r w:rsidR="0025178C" w:rsidRPr="002F36D8">
        <w:rPr>
          <w:rFonts w:ascii="Garamond" w:hAnsi="Garamond"/>
          <w:color w:val="000000" w:themeColor="text1"/>
          <w:sz w:val="22"/>
          <w:szCs w:val="22"/>
        </w:rPr>
        <w:t xml:space="preserve"> </w:t>
      </w:r>
      <w:r w:rsidR="007A4AA5" w:rsidRPr="002F36D8">
        <w:rPr>
          <w:rFonts w:ascii="Garamond" w:hAnsi="Garamond"/>
          <w:color w:val="000000" w:themeColor="text1"/>
          <w:sz w:val="22"/>
          <w:szCs w:val="22"/>
        </w:rPr>
        <w:t xml:space="preserve">that </w:t>
      </w:r>
      <w:r w:rsidR="004F1D1B" w:rsidRPr="002F36D8">
        <w:rPr>
          <w:rFonts w:ascii="Garamond" w:hAnsi="Garamond"/>
          <w:color w:val="000000" w:themeColor="text1"/>
          <w:sz w:val="22"/>
          <w:szCs w:val="22"/>
        </w:rPr>
        <w:t>d</w:t>
      </w:r>
      <w:proofErr w:type="spellStart"/>
      <w:r w:rsidR="007A4AA5" w:rsidRPr="002F36D8">
        <w:rPr>
          <w:rFonts w:ascii="Garamond" w:hAnsi="Garamond"/>
          <w:sz w:val="22"/>
          <w:szCs w:val="22"/>
          <w:lang w:val="en-US"/>
        </w:rPr>
        <w:t>e</w:t>
      </w:r>
      <w:r w:rsidR="00C6029D" w:rsidRPr="002F36D8">
        <w:rPr>
          <w:rFonts w:ascii="Garamond" w:hAnsi="Garamond"/>
          <w:sz w:val="22"/>
          <w:szCs w:val="22"/>
          <w:lang w:val="en-US"/>
        </w:rPr>
        <w:t>spit</w:t>
      </w:r>
      <w:r w:rsidR="007A4AA5" w:rsidRPr="002F36D8">
        <w:rPr>
          <w:rFonts w:ascii="Garamond" w:hAnsi="Garamond"/>
          <w:sz w:val="22"/>
          <w:szCs w:val="22"/>
          <w:lang w:val="en-US"/>
        </w:rPr>
        <w:t>e</w:t>
      </w:r>
      <w:proofErr w:type="spellEnd"/>
      <w:r w:rsidR="007A4AA5" w:rsidRPr="002F36D8">
        <w:rPr>
          <w:rFonts w:ascii="Garamond" w:hAnsi="Garamond"/>
          <w:sz w:val="22"/>
          <w:szCs w:val="22"/>
          <w:lang w:val="en-US"/>
        </w:rPr>
        <w:t xml:space="preserve"> </w:t>
      </w:r>
      <w:r w:rsidR="00C6029D" w:rsidRPr="002F36D8">
        <w:rPr>
          <w:rFonts w:ascii="Garamond" w:hAnsi="Garamond"/>
          <w:sz w:val="22"/>
          <w:szCs w:val="22"/>
          <w:lang w:val="en-US"/>
        </w:rPr>
        <w:t>huge losses</w:t>
      </w:r>
      <w:r w:rsidR="0025178C" w:rsidRPr="002F36D8">
        <w:rPr>
          <w:rFonts w:ascii="Garamond" w:hAnsi="Garamond"/>
          <w:sz w:val="22"/>
          <w:szCs w:val="22"/>
          <w:lang w:val="en-US"/>
        </w:rPr>
        <w:t>, r</w:t>
      </w:r>
      <w:r w:rsidR="00C6029D" w:rsidRPr="002F36D8">
        <w:rPr>
          <w:rFonts w:ascii="Garamond" w:hAnsi="Garamond"/>
          <w:sz w:val="22"/>
          <w:szCs w:val="22"/>
          <w:lang w:val="en-US"/>
        </w:rPr>
        <w:t xml:space="preserve">esilience </w:t>
      </w:r>
      <w:r w:rsidR="007A4AA5" w:rsidRPr="002F36D8">
        <w:rPr>
          <w:rFonts w:ascii="Garamond" w:hAnsi="Garamond"/>
          <w:sz w:val="22"/>
          <w:szCs w:val="22"/>
          <w:lang w:val="en-US"/>
        </w:rPr>
        <w:t xml:space="preserve">that had been </w:t>
      </w:r>
      <w:r w:rsidR="00C6029D" w:rsidRPr="002F36D8">
        <w:rPr>
          <w:rFonts w:ascii="Garamond" w:hAnsi="Garamond"/>
          <w:sz w:val="22"/>
          <w:szCs w:val="22"/>
          <w:lang w:val="en-US"/>
        </w:rPr>
        <w:t>built in communities</w:t>
      </w:r>
      <w:r w:rsidR="006A00B6">
        <w:rPr>
          <w:rFonts w:ascii="Garamond" w:hAnsi="Garamond"/>
          <w:sz w:val="22"/>
          <w:szCs w:val="22"/>
          <w:lang w:val="en-US"/>
        </w:rPr>
        <w:t>,</w:t>
      </w:r>
      <w:r w:rsidR="007A4AA5" w:rsidRPr="002F36D8">
        <w:rPr>
          <w:rFonts w:ascii="Garamond" w:hAnsi="Garamond"/>
          <w:sz w:val="22"/>
          <w:szCs w:val="22"/>
          <w:lang w:val="en-US"/>
        </w:rPr>
        <w:t xml:space="preserve"> </w:t>
      </w:r>
      <w:r w:rsidR="00C6029D" w:rsidRPr="002F36D8">
        <w:rPr>
          <w:rFonts w:ascii="Garamond" w:hAnsi="Garamond"/>
          <w:sz w:val="22"/>
          <w:szCs w:val="22"/>
          <w:lang w:val="en-US"/>
        </w:rPr>
        <w:t>enabled people to respond to the crisis and continue care</w:t>
      </w:r>
      <w:r w:rsidR="0025178C" w:rsidRPr="002F36D8">
        <w:rPr>
          <w:rFonts w:ascii="Garamond" w:hAnsi="Garamond"/>
          <w:sz w:val="22"/>
          <w:szCs w:val="22"/>
          <w:lang w:val="en-US"/>
        </w:rPr>
        <w:t xml:space="preserve">.  This resilience was achieved </w:t>
      </w:r>
      <w:r w:rsidR="007A4AA5" w:rsidRPr="002F36D8">
        <w:rPr>
          <w:rFonts w:ascii="Garamond" w:hAnsi="Garamond"/>
          <w:sz w:val="22"/>
          <w:szCs w:val="22"/>
          <w:lang w:val="en-US"/>
        </w:rPr>
        <w:t xml:space="preserve">through </w:t>
      </w:r>
      <w:r w:rsidR="00C6029D" w:rsidRPr="002F36D8">
        <w:rPr>
          <w:rFonts w:ascii="Garamond" w:hAnsi="Garamond"/>
          <w:b/>
          <w:bCs/>
          <w:sz w:val="22"/>
          <w:szCs w:val="22"/>
          <w:lang w:val="en-US"/>
        </w:rPr>
        <w:t>Support Groups and networks</w:t>
      </w:r>
      <w:r w:rsidR="00C6029D" w:rsidRPr="002F36D8">
        <w:rPr>
          <w:rFonts w:ascii="Garamond" w:hAnsi="Garamond"/>
          <w:sz w:val="22"/>
          <w:szCs w:val="22"/>
          <w:lang w:val="en-US"/>
        </w:rPr>
        <w:t xml:space="preserve"> already in place</w:t>
      </w:r>
      <w:r w:rsidR="0025178C" w:rsidRPr="002F36D8">
        <w:rPr>
          <w:rFonts w:ascii="Garamond" w:hAnsi="Garamond"/>
          <w:sz w:val="22"/>
          <w:szCs w:val="22"/>
          <w:lang w:val="en-US"/>
        </w:rPr>
        <w:t xml:space="preserve"> (</w:t>
      </w:r>
      <w:proofErr w:type="spellStart"/>
      <w:r w:rsidR="0025178C" w:rsidRPr="002F36D8">
        <w:rPr>
          <w:rFonts w:ascii="Garamond" w:hAnsi="Garamond"/>
          <w:sz w:val="22"/>
          <w:szCs w:val="22"/>
          <w:lang w:val="en-US"/>
        </w:rPr>
        <w:t>eg.</w:t>
      </w:r>
      <w:proofErr w:type="spellEnd"/>
      <w:r w:rsidR="0025178C" w:rsidRPr="002F36D8">
        <w:rPr>
          <w:rFonts w:ascii="Garamond" w:hAnsi="Garamond"/>
          <w:sz w:val="22"/>
          <w:szCs w:val="22"/>
          <w:lang w:val="en-US"/>
        </w:rPr>
        <w:t xml:space="preserve"> </w:t>
      </w:r>
      <w:r w:rsidR="00C6029D" w:rsidRPr="002F36D8">
        <w:rPr>
          <w:rFonts w:ascii="Garamond" w:hAnsi="Garamond"/>
          <w:sz w:val="22"/>
          <w:szCs w:val="22"/>
          <w:lang w:val="en-US"/>
        </w:rPr>
        <w:t xml:space="preserve">Organizations of Persons with </w:t>
      </w:r>
      <w:r w:rsidR="007A4AA5" w:rsidRPr="002F36D8">
        <w:rPr>
          <w:rFonts w:ascii="Garamond" w:hAnsi="Garamond"/>
          <w:sz w:val="22"/>
          <w:szCs w:val="22"/>
          <w:lang w:val="en-US"/>
        </w:rPr>
        <w:t>D</w:t>
      </w:r>
      <w:r w:rsidR="00C6029D" w:rsidRPr="002F36D8">
        <w:rPr>
          <w:rFonts w:ascii="Garamond" w:hAnsi="Garamond"/>
          <w:sz w:val="22"/>
          <w:szCs w:val="22"/>
          <w:lang w:val="en-US"/>
        </w:rPr>
        <w:t>isabilities,</w:t>
      </w:r>
      <w:r w:rsidR="007A4AA5" w:rsidRPr="002F36D8">
        <w:rPr>
          <w:rFonts w:ascii="Garamond" w:hAnsi="Garamond"/>
          <w:sz w:val="22"/>
          <w:szCs w:val="22"/>
          <w:lang w:val="en-US"/>
        </w:rPr>
        <w:t xml:space="preserve"> </w:t>
      </w:r>
      <w:r w:rsidR="00C6029D" w:rsidRPr="002F36D8">
        <w:rPr>
          <w:rFonts w:ascii="Garamond" w:hAnsi="Garamond"/>
          <w:sz w:val="22"/>
          <w:szCs w:val="22"/>
          <w:lang w:val="en-US"/>
        </w:rPr>
        <w:t>Groups of people living with long term illness, Mothers Groups</w:t>
      </w:r>
      <w:r w:rsidR="0025178C" w:rsidRPr="002F36D8">
        <w:rPr>
          <w:rFonts w:ascii="Garamond" w:hAnsi="Garamond"/>
          <w:sz w:val="22"/>
          <w:szCs w:val="22"/>
          <w:lang w:val="en-US"/>
        </w:rPr>
        <w:t xml:space="preserve">) </w:t>
      </w:r>
      <w:r w:rsidRPr="002F36D8">
        <w:rPr>
          <w:rFonts w:ascii="Garamond" w:hAnsi="Garamond"/>
          <w:sz w:val="22"/>
          <w:szCs w:val="22"/>
          <w:lang w:val="en-US"/>
        </w:rPr>
        <w:t xml:space="preserve">that </w:t>
      </w:r>
      <w:r w:rsidR="0025178C" w:rsidRPr="002F36D8">
        <w:rPr>
          <w:rFonts w:ascii="Garamond" w:hAnsi="Garamond"/>
          <w:sz w:val="22"/>
          <w:szCs w:val="22"/>
          <w:lang w:val="en-US"/>
        </w:rPr>
        <w:t>were activated to provide</w:t>
      </w:r>
      <w:r w:rsidR="00C6029D" w:rsidRPr="002F36D8">
        <w:rPr>
          <w:rFonts w:ascii="Garamond" w:hAnsi="Garamond"/>
          <w:sz w:val="22"/>
          <w:szCs w:val="22"/>
          <w:lang w:val="en-US"/>
        </w:rPr>
        <w:t xml:space="preserve"> </w:t>
      </w:r>
      <w:r w:rsidR="00B87074" w:rsidRPr="002F36D8">
        <w:rPr>
          <w:rFonts w:ascii="Garamond" w:hAnsi="Garamond"/>
          <w:sz w:val="22"/>
          <w:szCs w:val="22"/>
          <w:lang w:val="en-US"/>
        </w:rPr>
        <w:t>f</w:t>
      </w:r>
      <w:r w:rsidR="00C6029D" w:rsidRPr="002F36D8">
        <w:rPr>
          <w:rFonts w:ascii="Garamond" w:hAnsi="Garamond"/>
          <w:sz w:val="22"/>
          <w:szCs w:val="22"/>
          <w:lang w:val="en-US"/>
        </w:rPr>
        <w:t xml:space="preserve">ood, </w:t>
      </w:r>
      <w:r w:rsidR="00B87074" w:rsidRPr="002F36D8">
        <w:rPr>
          <w:rFonts w:ascii="Garamond" w:hAnsi="Garamond"/>
          <w:sz w:val="22"/>
          <w:szCs w:val="22"/>
          <w:lang w:val="en-US"/>
        </w:rPr>
        <w:t>m</w:t>
      </w:r>
      <w:r w:rsidR="00C6029D" w:rsidRPr="002F36D8">
        <w:rPr>
          <w:rFonts w:ascii="Garamond" w:hAnsi="Garamond"/>
          <w:sz w:val="22"/>
          <w:szCs w:val="22"/>
          <w:lang w:val="en-US"/>
        </w:rPr>
        <w:t xml:space="preserve">oney, </w:t>
      </w:r>
      <w:r w:rsidR="00B87074" w:rsidRPr="002F36D8">
        <w:rPr>
          <w:rFonts w:ascii="Garamond" w:hAnsi="Garamond"/>
          <w:sz w:val="22"/>
          <w:szCs w:val="22"/>
          <w:lang w:val="en-US"/>
        </w:rPr>
        <w:t>s</w:t>
      </w:r>
      <w:r w:rsidR="00C6029D" w:rsidRPr="002F36D8">
        <w:rPr>
          <w:rFonts w:ascii="Garamond" w:hAnsi="Garamond"/>
          <w:sz w:val="22"/>
          <w:szCs w:val="22"/>
          <w:lang w:val="en-US"/>
        </w:rPr>
        <w:t xml:space="preserve">helter, psycho-social support, </w:t>
      </w:r>
      <w:r w:rsidR="00B87074" w:rsidRPr="002F36D8">
        <w:rPr>
          <w:rFonts w:ascii="Garamond" w:hAnsi="Garamond"/>
          <w:sz w:val="22"/>
          <w:szCs w:val="22"/>
          <w:lang w:val="en-US"/>
        </w:rPr>
        <w:t xml:space="preserve">and </w:t>
      </w:r>
      <w:r w:rsidR="00C6029D" w:rsidRPr="002F36D8">
        <w:rPr>
          <w:rFonts w:ascii="Garamond" w:hAnsi="Garamond"/>
          <w:sz w:val="22"/>
          <w:szCs w:val="22"/>
          <w:lang w:val="en-US"/>
        </w:rPr>
        <w:t>connect</w:t>
      </w:r>
      <w:r w:rsidRPr="002F36D8">
        <w:rPr>
          <w:rFonts w:ascii="Garamond" w:hAnsi="Garamond"/>
          <w:sz w:val="22"/>
          <w:szCs w:val="22"/>
          <w:lang w:val="en-US"/>
        </w:rPr>
        <w:t>ed</w:t>
      </w:r>
      <w:r w:rsidR="00C6029D" w:rsidRPr="002F36D8">
        <w:rPr>
          <w:rFonts w:ascii="Garamond" w:hAnsi="Garamond"/>
          <w:sz w:val="22"/>
          <w:szCs w:val="22"/>
          <w:lang w:val="en-US"/>
        </w:rPr>
        <w:t xml:space="preserve"> with relief work</w:t>
      </w:r>
      <w:r w:rsidR="0025178C" w:rsidRPr="002F36D8">
        <w:rPr>
          <w:rFonts w:ascii="Garamond" w:hAnsi="Garamond"/>
          <w:sz w:val="22"/>
          <w:szCs w:val="22"/>
          <w:lang w:val="en-US"/>
        </w:rPr>
        <w:t>. P</w:t>
      </w:r>
      <w:r w:rsidR="00C6029D" w:rsidRPr="002F36D8">
        <w:rPr>
          <w:rFonts w:ascii="Garamond" w:hAnsi="Garamond"/>
          <w:sz w:val="22"/>
          <w:szCs w:val="22"/>
          <w:lang w:val="en-US"/>
        </w:rPr>
        <w:t xml:space="preserve">eople </w:t>
      </w:r>
      <w:r w:rsidR="0025178C" w:rsidRPr="002F36D8">
        <w:rPr>
          <w:rFonts w:ascii="Garamond" w:hAnsi="Garamond"/>
          <w:sz w:val="22"/>
          <w:szCs w:val="22"/>
          <w:lang w:val="en-US"/>
        </w:rPr>
        <w:t xml:space="preserve">also </w:t>
      </w:r>
      <w:r w:rsidR="00C6029D" w:rsidRPr="002F36D8">
        <w:rPr>
          <w:rFonts w:ascii="Garamond" w:hAnsi="Garamond"/>
          <w:sz w:val="22"/>
          <w:szCs w:val="22"/>
          <w:lang w:val="en-US"/>
        </w:rPr>
        <w:t>reached out to each other and leaders emerged</w:t>
      </w:r>
      <w:r w:rsidR="0025178C" w:rsidRPr="002F36D8">
        <w:rPr>
          <w:rFonts w:ascii="Garamond" w:hAnsi="Garamond"/>
          <w:sz w:val="22"/>
          <w:szCs w:val="22"/>
          <w:lang w:val="en-US"/>
        </w:rPr>
        <w:t xml:space="preserve"> to </w:t>
      </w:r>
      <w:r w:rsidRPr="002F36D8">
        <w:rPr>
          <w:rFonts w:ascii="Garamond" w:hAnsi="Garamond"/>
          <w:b/>
          <w:bCs/>
          <w:sz w:val="22"/>
          <w:szCs w:val="22"/>
          <w:lang w:val="en-US"/>
        </w:rPr>
        <w:t>b</w:t>
      </w:r>
      <w:r w:rsidR="000D1311" w:rsidRPr="002F36D8">
        <w:rPr>
          <w:rFonts w:ascii="Garamond" w:hAnsi="Garamond"/>
          <w:b/>
          <w:bCs/>
          <w:sz w:val="22"/>
          <w:szCs w:val="22"/>
          <w:lang w:val="en-US"/>
        </w:rPr>
        <w:t>uild  and strengthen the community</w:t>
      </w:r>
      <w:r w:rsidR="000D1311" w:rsidRPr="002F36D8">
        <w:rPr>
          <w:rFonts w:ascii="Garamond" w:hAnsi="Garamond"/>
          <w:sz w:val="22"/>
          <w:szCs w:val="22"/>
        </w:rPr>
        <w:t xml:space="preserve"> and </w:t>
      </w:r>
      <w:r w:rsidRPr="002F36D8">
        <w:rPr>
          <w:rFonts w:ascii="Garamond" w:hAnsi="Garamond"/>
          <w:b/>
          <w:bCs/>
          <w:sz w:val="22"/>
          <w:szCs w:val="22"/>
          <w:lang w:val="en-US"/>
        </w:rPr>
        <w:t>i</w:t>
      </w:r>
      <w:r w:rsidR="00C6029D" w:rsidRPr="002F36D8">
        <w:rPr>
          <w:rFonts w:ascii="Garamond" w:hAnsi="Garamond"/>
          <w:b/>
          <w:bCs/>
          <w:sz w:val="22"/>
          <w:szCs w:val="22"/>
          <w:lang w:val="en-US"/>
        </w:rPr>
        <w:t>ncrease knowledge about self</w:t>
      </w:r>
      <w:r w:rsidR="007A4AA5" w:rsidRPr="002F36D8">
        <w:rPr>
          <w:rFonts w:ascii="Garamond" w:hAnsi="Garamond"/>
          <w:b/>
          <w:bCs/>
          <w:sz w:val="22"/>
          <w:szCs w:val="22"/>
          <w:lang w:val="en-US"/>
        </w:rPr>
        <w:t>-</w:t>
      </w:r>
      <w:r w:rsidR="00C6029D" w:rsidRPr="002F36D8">
        <w:rPr>
          <w:rFonts w:ascii="Garamond" w:hAnsi="Garamond"/>
          <w:b/>
          <w:bCs/>
          <w:sz w:val="22"/>
          <w:szCs w:val="22"/>
          <w:lang w:val="en-US"/>
        </w:rPr>
        <w:t xml:space="preserve">care, </w:t>
      </w:r>
      <w:r w:rsidRPr="002F36D8">
        <w:rPr>
          <w:rFonts w:ascii="Garamond" w:hAnsi="Garamond"/>
          <w:b/>
          <w:bCs/>
          <w:sz w:val="22"/>
          <w:szCs w:val="22"/>
          <w:lang w:val="en-US"/>
        </w:rPr>
        <w:t xml:space="preserve">and </w:t>
      </w:r>
      <w:r w:rsidR="00C6029D" w:rsidRPr="002F36D8">
        <w:rPr>
          <w:rFonts w:ascii="Garamond" w:hAnsi="Garamond"/>
          <w:b/>
          <w:bCs/>
          <w:sz w:val="22"/>
          <w:szCs w:val="22"/>
          <w:lang w:val="en-US"/>
        </w:rPr>
        <w:t>promotion of self</w:t>
      </w:r>
      <w:r w:rsidR="007A4AA5" w:rsidRPr="002F36D8">
        <w:rPr>
          <w:rFonts w:ascii="Garamond" w:hAnsi="Garamond"/>
          <w:b/>
          <w:bCs/>
          <w:sz w:val="22"/>
          <w:szCs w:val="22"/>
          <w:lang w:val="en-US"/>
        </w:rPr>
        <w:t>-</w:t>
      </w:r>
      <w:r w:rsidR="00C6029D" w:rsidRPr="002F36D8">
        <w:rPr>
          <w:rFonts w:ascii="Garamond" w:hAnsi="Garamond"/>
          <w:b/>
          <w:bCs/>
          <w:sz w:val="22"/>
          <w:szCs w:val="22"/>
          <w:lang w:val="en-US"/>
        </w:rPr>
        <w:t>reliance</w:t>
      </w:r>
      <w:r w:rsidRPr="002F36D8">
        <w:rPr>
          <w:rFonts w:ascii="Garamond" w:hAnsi="Garamond"/>
          <w:b/>
          <w:bCs/>
          <w:sz w:val="22"/>
          <w:szCs w:val="22"/>
          <w:lang w:val="en-US"/>
        </w:rPr>
        <w:t xml:space="preserve">.  </w:t>
      </w:r>
      <w:r w:rsidRPr="004E66FD">
        <w:rPr>
          <w:rFonts w:ascii="Garamond" w:hAnsi="Garamond"/>
          <w:sz w:val="22"/>
          <w:szCs w:val="22"/>
          <w:lang w:val="en-US"/>
        </w:rPr>
        <w:t>I</w:t>
      </w:r>
      <w:r w:rsidR="00C6029D" w:rsidRPr="002F36D8">
        <w:rPr>
          <w:rFonts w:ascii="Garamond" w:hAnsi="Garamond"/>
          <w:sz w:val="22"/>
          <w:szCs w:val="22"/>
          <w:lang w:val="en-US"/>
        </w:rPr>
        <w:t>nvolvement of families</w:t>
      </w:r>
      <w:r w:rsidR="000D1311" w:rsidRPr="002F36D8">
        <w:rPr>
          <w:rFonts w:ascii="Garamond" w:hAnsi="Garamond"/>
          <w:sz w:val="22"/>
          <w:szCs w:val="22"/>
          <w:lang w:val="en-US"/>
        </w:rPr>
        <w:t xml:space="preserve"> </w:t>
      </w:r>
      <w:r w:rsidR="00C6029D" w:rsidRPr="002F36D8">
        <w:rPr>
          <w:rFonts w:ascii="Garamond" w:hAnsi="Garamond"/>
          <w:b/>
          <w:bCs/>
          <w:sz w:val="22"/>
          <w:szCs w:val="22"/>
          <w:lang w:val="en-US"/>
        </w:rPr>
        <w:t>and inclusion in society</w:t>
      </w:r>
      <w:r w:rsidR="00C6029D" w:rsidRPr="002F36D8">
        <w:rPr>
          <w:rFonts w:ascii="Garamond" w:hAnsi="Garamond"/>
          <w:sz w:val="22"/>
          <w:szCs w:val="22"/>
          <w:lang w:val="en-US"/>
        </w:rPr>
        <w:t xml:space="preserve"> </w:t>
      </w:r>
      <w:r w:rsidR="000D1311" w:rsidRPr="002F36D8">
        <w:rPr>
          <w:rFonts w:ascii="Garamond" w:hAnsi="Garamond"/>
          <w:sz w:val="22"/>
          <w:szCs w:val="22"/>
          <w:lang w:val="en-US"/>
        </w:rPr>
        <w:t xml:space="preserve">was </w:t>
      </w:r>
      <w:r w:rsidR="00C6029D" w:rsidRPr="002F36D8">
        <w:rPr>
          <w:rFonts w:ascii="Garamond" w:hAnsi="Garamond"/>
          <w:sz w:val="22"/>
          <w:szCs w:val="22"/>
          <w:lang w:val="en-US"/>
        </w:rPr>
        <w:t xml:space="preserve">strengthened </w:t>
      </w:r>
      <w:r w:rsidR="000D1311" w:rsidRPr="002F36D8">
        <w:rPr>
          <w:rFonts w:ascii="Garamond" w:hAnsi="Garamond"/>
          <w:sz w:val="22"/>
          <w:szCs w:val="22"/>
          <w:lang w:val="en-US"/>
        </w:rPr>
        <w:t xml:space="preserve">during the </w:t>
      </w:r>
      <w:r w:rsidR="00C6029D" w:rsidRPr="002F36D8">
        <w:rPr>
          <w:rFonts w:ascii="Garamond" w:hAnsi="Garamond"/>
          <w:sz w:val="22"/>
          <w:szCs w:val="22"/>
          <w:lang w:val="en-US"/>
        </w:rPr>
        <w:t>pandemic response</w:t>
      </w:r>
      <w:r w:rsidR="000D1311" w:rsidRPr="002F36D8">
        <w:rPr>
          <w:rFonts w:ascii="Garamond" w:hAnsi="Garamond"/>
          <w:sz w:val="22"/>
          <w:szCs w:val="22"/>
          <w:lang w:val="en-US"/>
        </w:rPr>
        <w:t xml:space="preserve">.  Finally, resilience was enhanced by </w:t>
      </w:r>
      <w:r w:rsidR="00C6029D" w:rsidRPr="002F36D8">
        <w:rPr>
          <w:rFonts w:ascii="Garamond" w:hAnsi="Garamond"/>
          <w:b/>
          <w:bCs/>
          <w:sz w:val="22"/>
          <w:szCs w:val="22"/>
          <w:lang w:val="en-US"/>
        </w:rPr>
        <w:t>Linkages already made with official institutions</w:t>
      </w:r>
      <w:r w:rsidR="000D1311" w:rsidRPr="002F36D8">
        <w:rPr>
          <w:rFonts w:ascii="Garamond" w:hAnsi="Garamond"/>
          <w:sz w:val="22"/>
          <w:szCs w:val="22"/>
          <w:lang w:val="en-US"/>
        </w:rPr>
        <w:t xml:space="preserve"> such as </w:t>
      </w:r>
      <w:r w:rsidR="00C6029D" w:rsidRPr="002F36D8">
        <w:rPr>
          <w:rFonts w:ascii="Garamond" w:hAnsi="Garamond"/>
          <w:sz w:val="22"/>
          <w:szCs w:val="22"/>
          <w:lang w:val="en-US"/>
        </w:rPr>
        <w:t>health services, education, gov</w:t>
      </w:r>
      <w:r w:rsidR="007A4AA5" w:rsidRPr="002F36D8">
        <w:rPr>
          <w:rFonts w:ascii="Garamond" w:hAnsi="Garamond"/>
          <w:sz w:val="22"/>
          <w:szCs w:val="22"/>
          <w:lang w:val="en-US"/>
        </w:rPr>
        <w:t>ernmen</w:t>
      </w:r>
      <w:r w:rsidR="00C6029D" w:rsidRPr="002F36D8">
        <w:rPr>
          <w:rFonts w:ascii="Garamond" w:hAnsi="Garamond"/>
          <w:sz w:val="22"/>
          <w:szCs w:val="22"/>
          <w:lang w:val="en-US"/>
        </w:rPr>
        <w:t>t programs promot</w:t>
      </w:r>
      <w:r w:rsidR="007A4AA5" w:rsidRPr="002F36D8">
        <w:rPr>
          <w:rFonts w:ascii="Garamond" w:hAnsi="Garamond"/>
          <w:sz w:val="22"/>
          <w:szCs w:val="22"/>
          <w:lang w:val="en-US"/>
        </w:rPr>
        <w:t>ing</w:t>
      </w:r>
      <w:r w:rsidR="00C6029D" w:rsidRPr="002F36D8">
        <w:rPr>
          <w:rFonts w:ascii="Garamond" w:hAnsi="Garamond"/>
          <w:sz w:val="22"/>
          <w:szCs w:val="22"/>
          <w:lang w:val="en-US"/>
        </w:rPr>
        <w:t xml:space="preserve"> pandemic preparedness and response</w:t>
      </w:r>
      <w:r w:rsidR="000D1311" w:rsidRPr="002F36D8">
        <w:rPr>
          <w:rFonts w:ascii="Garamond" w:hAnsi="Garamond"/>
          <w:sz w:val="22"/>
          <w:szCs w:val="22"/>
          <w:lang w:val="en-US"/>
        </w:rPr>
        <w:t xml:space="preserve">, </w:t>
      </w:r>
      <w:r w:rsidRPr="002F36D8">
        <w:rPr>
          <w:rFonts w:ascii="Garamond" w:hAnsi="Garamond"/>
          <w:b/>
          <w:bCs/>
          <w:sz w:val="22"/>
          <w:szCs w:val="22"/>
          <w:lang w:val="en-US"/>
        </w:rPr>
        <w:t>e</w:t>
      </w:r>
      <w:r w:rsidR="000D1311" w:rsidRPr="002F36D8">
        <w:rPr>
          <w:rFonts w:ascii="Garamond" w:hAnsi="Garamond"/>
          <w:b/>
          <w:bCs/>
          <w:sz w:val="22"/>
          <w:szCs w:val="22"/>
          <w:lang w:val="en-US"/>
        </w:rPr>
        <w:t xml:space="preserve">nsuring </w:t>
      </w:r>
      <w:r w:rsidR="007A4AA5" w:rsidRPr="002F36D8">
        <w:rPr>
          <w:rFonts w:ascii="Garamond" w:hAnsi="Garamond"/>
          <w:b/>
          <w:bCs/>
          <w:sz w:val="22"/>
          <w:szCs w:val="22"/>
          <w:lang w:val="en-US"/>
        </w:rPr>
        <w:t>b</w:t>
      </w:r>
      <w:r w:rsidR="00C6029D" w:rsidRPr="002F36D8">
        <w:rPr>
          <w:rFonts w:ascii="Garamond" w:hAnsi="Garamond"/>
          <w:b/>
          <w:bCs/>
          <w:sz w:val="22"/>
          <w:szCs w:val="22"/>
          <w:lang w:val="en-US"/>
        </w:rPr>
        <w:t>asic needs</w:t>
      </w:r>
      <w:r w:rsidR="00C6029D" w:rsidRPr="002F36D8">
        <w:rPr>
          <w:rFonts w:ascii="Garamond" w:hAnsi="Garamond"/>
          <w:sz w:val="22"/>
          <w:szCs w:val="22"/>
          <w:lang w:val="en-US"/>
        </w:rPr>
        <w:t xml:space="preserve"> </w:t>
      </w:r>
      <w:r w:rsidR="000D1311" w:rsidRPr="002F36D8">
        <w:rPr>
          <w:rFonts w:ascii="Garamond" w:hAnsi="Garamond"/>
          <w:sz w:val="22"/>
          <w:szCs w:val="22"/>
          <w:lang w:val="en-US"/>
        </w:rPr>
        <w:t>such as</w:t>
      </w:r>
      <w:r w:rsidR="00C6029D" w:rsidRPr="002F36D8">
        <w:rPr>
          <w:rFonts w:ascii="Garamond" w:hAnsi="Garamond"/>
          <w:sz w:val="22"/>
          <w:szCs w:val="22"/>
          <w:lang w:val="en-US"/>
        </w:rPr>
        <w:t xml:space="preserve"> </w:t>
      </w:r>
      <w:r w:rsidR="00B87074" w:rsidRPr="002F36D8">
        <w:rPr>
          <w:rFonts w:ascii="Garamond" w:hAnsi="Garamond"/>
          <w:sz w:val="22"/>
          <w:szCs w:val="22"/>
          <w:lang w:val="en-US"/>
        </w:rPr>
        <w:t>f</w:t>
      </w:r>
      <w:r w:rsidR="00C6029D" w:rsidRPr="002F36D8">
        <w:rPr>
          <w:rFonts w:ascii="Garamond" w:hAnsi="Garamond"/>
          <w:sz w:val="22"/>
          <w:szCs w:val="22"/>
          <w:lang w:val="en-US"/>
        </w:rPr>
        <w:t xml:space="preserve">ood, </w:t>
      </w:r>
      <w:r w:rsidR="00B87074" w:rsidRPr="002F36D8">
        <w:rPr>
          <w:rFonts w:ascii="Garamond" w:hAnsi="Garamond"/>
          <w:sz w:val="22"/>
          <w:szCs w:val="22"/>
          <w:lang w:val="en-US"/>
        </w:rPr>
        <w:t>s</w:t>
      </w:r>
      <w:r w:rsidR="00C6029D" w:rsidRPr="002F36D8">
        <w:rPr>
          <w:rFonts w:ascii="Garamond" w:hAnsi="Garamond"/>
          <w:sz w:val="22"/>
          <w:szCs w:val="22"/>
          <w:lang w:val="en-US"/>
        </w:rPr>
        <w:t xml:space="preserve">helter, </w:t>
      </w:r>
      <w:r w:rsidR="00B87074" w:rsidRPr="002F36D8">
        <w:rPr>
          <w:rFonts w:ascii="Garamond" w:hAnsi="Garamond"/>
          <w:sz w:val="22"/>
          <w:szCs w:val="22"/>
          <w:lang w:val="en-US"/>
        </w:rPr>
        <w:t>m</w:t>
      </w:r>
      <w:r w:rsidR="00C6029D" w:rsidRPr="002F36D8">
        <w:rPr>
          <w:rFonts w:ascii="Garamond" w:hAnsi="Garamond"/>
          <w:sz w:val="22"/>
          <w:szCs w:val="22"/>
          <w:lang w:val="en-US"/>
        </w:rPr>
        <w:t xml:space="preserve">edicines, </w:t>
      </w:r>
      <w:r w:rsidR="00B87074" w:rsidRPr="002F36D8">
        <w:rPr>
          <w:rFonts w:ascii="Garamond" w:hAnsi="Garamond"/>
          <w:sz w:val="22"/>
          <w:szCs w:val="22"/>
          <w:lang w:val="en-US"/>
        </w:rPr>
        <w:t>p</w:t>
      </w:r>
      <w:r w:rsidR="00C6029D" w:rsidRPr="002F36D8">
        <w:rPr>
          <w:rFonts w:ascii="Garamond" w:hAnsi="Garamond"/>
          <w:sz w:val="22"/>
          <w:szCs w:val="22"/>
          <w:lang w:val="en-US"/>
        </w:rPr>
        <w:t>sychosocial support</w:t>
      </w:r>
      <w:r w:rsidR="000D1311" w:rsidRPr="002F36D8">
        <w:rPr>
          <w:rFonts w:ascii="Garamond" w:hAnsi="Garamond"/>
          <w:sz w:val="22"/>
          <w:szCs w:val="22"/>
          <w:lang w:val="en-US"/>
        </w:rPr>
        <w:t xml:space="preserve"> and </w:t>
      </w:r>
      <w:r w:rsidRPr="002F36D8">
        <w:rPr>
          <w:rFonts w:ascii="Garamond" w:hAnsi="Garamond"/>
          <w:b/>
          <w:bCs/>
          <w:sz w:val="22"/>
          <w:szCs w:val="22"/>
          <w:lang w:val="en-US"/>
        </w:rPr>
        <w:t>c</w:t>
      </w:r>
      <w:r w:rsidR="00C6029D" w:rsidRPr="002F36D8">
        <w:rPr>
          <w:rFonts w:ascii="Garamond" w:hAnsi="Garamond"/>
          <w:b/>
          <w:bCs/>
          <w:sz w:val="22"/>
          <w:szCs w:val="22"/>
          <w:lang w:val="en-US"/>
        </w:rPr>
        <w:t>ontinuation of ongoing services</w:t>
      </w:r>
      <w:r w:rsidR="000D1311" w:rsidRPr="002F36D8">
        <w:rPr>
          <w:rFonts w:ascii="Garamond" w:hAnsi="Garamond"/>
          <w:sz w:val="22"/>
          <w:szCs w:val="22"/>
          <w:lang w:val="en-US"/>
        </w:rPr>
        <w:t xml:space="preserve"> (</w:t>
      </w:r>
      <w:r w:rsidR="00C6029D" w:rsidRPr="002F36D8">
        <w:rPr>
          <w:rFonts w:ascii="Garamond" w:hAnsi="Garamond"/>
          <w:sz w:val="22"/>
          <w:szCs w:val="22"/>
          <w:lang w:val="en-US"/>
        </w:rPr>
        <w:t>Therapy, Counselling, Medical interventions</w:t>
      </w:r>
      <w:r w:rsidR="000D1311" w:rsidRPr="002F36D8">
        <w:rPr>
          <w:rFonts w:ascii="Garamond" w:hAnsi="Garamond"/>
          <w:sz w:val="22"/>
          <w:szCs w:val="22"/>
          <w:lang w:val="en-US"/>
        </w:rPr>
        <w:t>). The study recommend</w:t>
      </w:r>
      <w:r w:rsidR="007A4AA5" w:rsidRPr="002F36D8">
        <w:rPr>
          <w:rFonts w:ascii="Garamond" w:hAnsi="Garamond"/>
          <w:sz w:val="22"/>
          <w:szCs w:val="22"/>
          <w:lang w:val="en-US"/>
        </w:rPr>
        <w:t>s</w:t>
      </w:r>
      <w:r w:rsidR="000D1311" w:rsidRPr="002F36D8">
        <w:rPr>
          <w:rFonts w:ascii="Garamond" w:hAnsi="Garamond"/>
          <w:sz w:val="22"/>
          <w:szCs w:val="22"/>
          <w:lang w:val="en-US"/>
        </w:rPr>
        <w:t xml:space="preserve">, </w:t>
      </w:r>
      <w:r w:rsidR="000D1311" w:rsidRPr="002F36D8">
        <w:rPr>
          <w:rFonts w:ascii="Garamond" w:hAnsi="Garamond"/>
          <w:i/>
          <w:iCs/>
          <w:sz w:val="22"/>
          <w:szCs w:val="22"/>
          <w:lang w:val="en-US"/>
        </w:rPr>
        <w:t>“</w:t>
      </w:r>
      <w:r w:rsidR="00B87074" w:rsidRPr="002F36D8">
        <w:rPr>
          <w:rFonts w:ascii="Garamond" w:hAnsi="Garamond"/>
          <w:i/>
          <w:iCs/>
          <w:sz w:val="22"/>
          <w:szCs w:val="22"/>
          <w:lang w:val="en-US"/>
        </w:rPr>
        <w:t>t</w:t>
      </w:r>
      <w:r w:rsidR="000D1311" w:rsidRPr="002F36D8">
        <w:rPr>
          <w:rFonts w:ascii="Garamond" w:hAnsi="Garamond"/>
          <w:i/>
          <w:iCs/>
          <w:sz w:val="22"/>
          <w:szCs w:val="22"/>
        </w:rPr>
        <w:t xml:space="preserve">he need for comprehensive rehabilitation to come closer to where people stay, because it is a </w:t>
      </w:r>
      <w:r w:rsidR="00D76434">
        <w:rPr>
          <w:rFonts w:ascii="Garamond" w:hAnsi="Garamond"/>
          <w:i/>
          <w:iCs/>
          <w:sz w:val="22"/>
          <w:szCs w:val="22"/>
        </w:rPr>
        <w:t>process and not a one-time intervention</w:t>
      </w:r>
      <w:r w:rsidR="000D1311" w:rsidRPr="002F36D8">
        <w:rPr>
          <w:rFonts w:ascii="Garamond" w:hAnsi="Garamond"/>
          <w:i/>
          <w:iCs/>
          <w:sz w:val="22"/>
          <w:szCs w:val="22"/>
        </w:rPr>
        <w:t xml:space="preserve">. Persons with disabilities and people with long term illnesses </w:t>
      </w:r>
      <w:r w:rsidR="007A4AA5" w:rsidRPr="002F36D8">
        <w:rPr>
          <w:rFonts w:ascii="Garamond" w:hAnsi="Garamond"/>
          <w:i/>
          <w:iCs/>
          <w:sz w:val="22"/>
          <w:szCs w:val="22"/>
        </w:rPr>
        <w:t>can</w:t>
      </w:r>
      <w:r w:rsidR="000D1311" w:rsidRPr="002F36D8">
        <w:rPr>
          <w:rFonts w:ascii="Garamond" w:hAnsi="Garamond"/>
          <w:i/>
          <w:iCs/>
          <w:sz w:val="22"/>
          <w:szCs w:val="22"/>
        </w:rPr>
        <w:t>not come constantly to the services</w:t>
      </w:r>
      <w:r w:rsidR="007A4AA5" w:rsidRPr="002F36D8">
        <w:rPr>
          <w:rFonts w:ascii="Garamond" w:hAnsi="Garamond"/>
          <w:i/>
          <w:iCs/>
          <w:sz w:val="22"/>
          <w:szCs w:val="22"/>
        </w:rPr>
        <w:t>,</w:t>
      </w:r>
      <w:r w:rsidR="000D1311" w:rsidRPr="002F36D8">
        <w:rPr>
          <w:rFonts w:ascii="Garamond" w:hAnsi="Garamond"/>
          <w:i/>
          <w:iCs/>
          <w:sz w:val="22"/>
          <w:szCs w:val="22"/>
        </w:rPr>
        <w:t xml:space="preserve"> so it becomes important for the service to reach out to them. The importance of institutionalizing a cadre of community based workers, who are really first responders</w:t>
      </w:r>
      <w:r w:rsidRPr="002F36D8">
        <w:rPr>
          <w:rFonts w:ascii="Garamond" w:hAnsi="Garamond"/>
          <w:i/>
          <w:iCs/>
          <w:sz w:val="22"/>
          <w:szCs w:val="22"/>
        </w:rPr>
        <w:t>,</w:t>
      </w:r>
      <w:r w:rsidR="000D1311" w:rsidRPr="002F36D8">
        <w:rPr>
          <w:rFonts w:ascii="Garamond" w:hAnsi="Garamond"/>
          <w:i/>
          <w:iCs/>
          <w:sz w:val="22"/>
          <w:szCs w:val="22"/>
        </w:rPr>
        <w:t xml:space="preserve"> and strengthening the support structures, networks, organizations of people with disabilities, caregiver groups, groups of people</w:t>
      </w:r>
      <w:r w:rsidR="007A4AA5" w:rsidRPr="002F36D8">
        <w:rPr>
          <w:rFonts w:ascii="Garamond" w:hAnsi="Garamond"/>
          <w:i/>
          <w:iCs/>
          <w:sz w:val="22"/>
          <w:szCs w:val="22"/>
        </w:rPr>
        <w:t xml:space="preserve"> </w:t>
      </w:r>
      <w:r w:rsidR="000D1311" w:rsidRPr="002F36D8">
        <w:rPr>
          <w:rFonts w:ascii="Garamond" w:hAnsi="Garamond"/>
          <w:i/>
          <w:iCs/>
          <w:sz w:val="22"/>
          <w:szCs w:val="22"/>
        </w:rPr>
        <w:t>living with different illness, is critical now</w:t>
      </w:r>
      <w:r w:rsidR="007A4AA5" w:rsidRPr="002F36D8">
        <w:rPr>
          <w:rFonts w:ascii="Garamond" w:hAnsi="Garamond"/>
          <w:i/>
          <w:iCs/>
          <w:sz w:val="22"/>
          <w:szCs w:val="22"/>
        </w:rPr>
        <w:t>,</w:t>
      </w:r>
      <w:r w:rsidR="000D1311" w:rsidRPr="002F36D8">
        <w:rPr>
          <w:rFonts w:ascii="Garamond" w:hAnsi="Garamond"/>
          <w:i/>
          <w:iCs/>
          <w:sz w:val="22"/>
          <w:szCs w:val="22"/>
        </w:rPr>
        <w:t xml:space="preserve"> so that they can become active during times of disaster.”</w:t>
      </w:r>
    </w:p>
    <w:p w14:paraId="57546FAA" w14:textId="72097284" w:rsidR="00C6029D" w:rsidRPr="002F36D8" w:rsidRDefault="00C6029D" w:rsidP="000D1311">
      <w:pPr>
        <w:rPr>
          <w:rFonts w:ascii="Garamond" w:hAnsi="Garamond"/>
          <w:sz w:val="22"/>
          <w:szCs w:val="22"/>
        </w:rPr>
      </w:pPr>
    </w:p>
    <w:p w14:paraId="2215C583" w14:textId="729C5956" w:rsidR="00C6029D" w:rsidRPr="002F36D8" w:rsidRDefault="004F1D1B" w:rsidP="0056362F">
      <w:pPr>
        <w:rPr>
          <w:rFonts w:ascii="Garamond" w:hAnsi="Garamond"/>
          <w:sz w:val="22"/>
          <w:szCs w:val="22"/>
        </w:rPr>
      </w:pPr>
      <w:r w:rsidRPr="002F36D8">
        <w:rPr>
          <w:rFonts w:ascii="Garamond" w:hAnsi="Garamond"/>
          <w:b/>
          <w:bCs/>
          <w:sz w:val="22"/>
          <w:szCs w:val="22"/>
        </w:rPr>
        <w:t>Hope was also provided by four speakers</w:t>
      </w:r>
      <w:r w:rsidRPr="002F36D8">
        <w:rPr>
          <w:rFonts w:ascii="Garamond" w:hAnsi="Garamond"/>
          <w:sz w:val="22"/>
          <w:szCs w:val="22"/>
        </w:rPr>
        <w:t xml:space="preserve"> who shared success stories from widely different contexts: free urban neighborhood clinics In New Delhi, revitalizing traditional healers for leprosy patients in the Democratic Republic of Congo, </w:t>
      </w:r>
      <w:r w:rsidR="003D61E9" w:rsidRPr="002F36D8">
        <w:rPr>
          <w:rFonts w:ascii="Garamond" w:hAnsi="Garamond"/>
          <w:sz w:val="22"/>
          <w:szCs w:val="22"/>
        </w:rPr>
        <w:t xml:space="preserve">non-specialist mental health workers in India and a global perspective on </w:t>
      </w:r>
      <w:r w:rsidR="00B87074" w:rsidRPr="002F36D8">
        <w:rPr>
          <w:rFonts w:ascii="Garamond" w:hAnsi="Garamond"/>
          <w:sz w:val="22"/>
          <w:szCs w:val="22"/>
        </w:rPr>
        <w:t>w</w:t>
      </w:r>
      <w:r w:rsidR="003D61E9" w:rsidRPr="002F36D8">
        <w:rPr>
          <w:rFonts w:ascii="Garamond" w:hAnsi="Garamond"/>
          <w:sz w:val="22"/>
          <w:szCs w:val="22"/>
        </w:rPr>
        <w:t xml:space="preserve">hat is needed to increase the impact of assistive technologies. </w:t>
      </w:r>
      <w:r w:rsidRPr="002F36D8">
        <w:rPr>
          <w:rFonts w:ascii="Garamond" w:hAnsi="Garamond"/>
          <w:sz w:val="22"/>
          <w:szCs w:val="22"/>
        </w:rPr>
        <w:t xml:space="preserve">  </w:t>
      </w:r>
    </w:p>
    <w:p w14:paraId="193D061D" w14:textId="77777777" w:rsidR="0056362F" w:rsidRPr="002F36D8" w:rsidRDefault="0056362F" w:rsidP="00EA09AE">
      <w:pPr>
        <w:rPr>
          <w:rFonts w:ascii="Garamond" w:hAnsi="Garamond"/>
          <w:sz w:val="22"/>
          <w:szCs w:val="22"/>
        </w:rPr>
      </w:pPr>
    </w:p>
    <w:p w14:paraId="2396DACE" w14:textId="2DEF18DA" w:rsidR="008D5FAE" w:rsidRPr="002F36D8" w:rsidRDefault="004E66FD" w:rsidP="007A4AA5">
      <w:pPr>
        <w:pStyle w:val="Default"/>
        <w:rPr>
          <w:rFonts w:ascii="Garamond" w:hAnsi="Garamond"/>
          <w:sz w:val="22"/>
          <w:szCs w:val="22"/>
        </w:rPr>
      </w:pPr>
      <w:r w:rsidRPr="002F36D8">
        <w:rPr>
          <w:rFonts w:ascii="Garamond" w:hAnsi="Garamond"/>
          <w:b/>
          <w:bCs/>
          <w:sz w:val="22"/>
          <w:szCs w:val="22"/>
          <w:lang w:val="en-AU"/>
        </w:rPr>
        <w:t xml:space="preserve">Landscape Change In Primary Health  </w:t>
      </w:r>
      <w:proofErr w:type="spellStart"/>
      <w:r w:rsidRPr="002F36D8">
        <w:rPr>
          <w:rFonts w:ascii="Garamond" w:hAnsi="Garamond"/>
          <w:b/>
          <w:bCs/>
          <w:sz w:val="22"/>
          <w:szCs w:val="22"/>
          <w:lang w:val="en-AU"/>
        </w:rPr>
        <w:t>A</w:t>
      </w:r>
      <w:r>
        <w:rPr>
          <w:rFonts w:ascii="Garamond" w:hAnsi="Garamond"/>
          <w:b/>
          <w:bCs/>
          <w:sz w:val="22"/>
          <w:szCs w:val="22"/>
          <w:lang w:val="en-AU"/>
        </w:rPr>
        <w:t>AM</w:t>
      </w:r>
      <w:proofErr w:type="spellEnd"/>
      <w:r w:rsidRPr="002F36D8">
        <w:rPr>
          <w:rFonts w:ascii="Garamond" w:hAnsi="Garamond"/>
          <w:b/>
          <w:bCs/>
          <w:sz w:val="22"/>
          <w:szCs w:val="22"/>
          <w:lang w:val="en-AU"/>
        </w:rPr>
        <w:t xml:space="preserve"> </w:t>
      </w:r>
      <w:proofErr w:type="spellStart"/>
      <w:r w:rsidRPr="002F36D8">
        <w:rPr>
          <w:rFonts w:ascii="Garamond" w:hAnsi="Garamond"/>
          <w:b/>
          <w:bCs/>
          <w:sz w:val="22"/>
          <w:szCs w:val="22"/>
          <w:lang w:val="en-AU"/>
        </w:rPr>
        <w:t>A</w:t>
      </w:r>
      <w:r>
        <w:rPr>
          <w:rFonts w:ascii="Garamond" w:hAnsi="Garamond"/>
          <w:b/>
          <w:bCs/>
          <w:sz w:val="22"/>
          <w:szCs w:val="22"/>
          <w:lang w:val="en-AU"/>
        </w:rPr>
        <w:t>ADMI</w:t>
      </w:r>
      <w:proofErr w:type="spellEnd"/>
      <w:r w:rsidRPr="002F36D8">
        <w:rPr>
          <w:rFonts w:ascii="Garamond" w:hAnsi="Garamond"/>
          <w:b/>
          <w:bCs/>
          <w:sz w:val="22"/>
          <w:szCs w:val="22"/>
          <w:lang w:val="en-AU"/>
        </w:rPr>
        <w:t xml:space="preserve"> Mohalla Clinic Delhi</w:t>
      </w:r>
      <w:r w:rsidRPr="002F36D8">
        <w:rPr>
          <w:rFonts w:ascii="Garamond" w:hAnsi="Garamond"/>
          <w:b/>
          <w:bCs/>
          <w:sz w:val="22"/>
          <w:szCs w:val="22"/>
        </w:rPr>
        <w:t xml:space="preserve">.  </w:t>
      </w:r>
      <w:r w:rsidR="00DC4A4A" w:rsidRPr="002F36D8">
        <w:rPr>
          <w:rFonts w:ascii="Garamond" w:hAnsi="Garamond"/>
          <w:sz w:val="22"/>
          <w:szCs w:val="22"/>
        </w:rPr>
        <w:t xml:space="preserve">Dr. </w:t>
      </w:r>
      <w:proofErr w:type="spellStart"/>
      <w:r w:rsidR="00DC4A4A" w:rsidRPr="002F36D8">
        <w:rPr>
          <w:rFonts w:ascii="Garamond" w:hAnsi="Garamond"/>
          <w:sz w:val="22"/>
          <w:szCs w:val="22"/>
        </w:rPr>
        <w:t>Nimmi</w:t>
      </w:r>
      <w:proofErr w:type="spellEnd"/>
      <w:r w:rsidR="00DC4A4A" w:rsidRPr="002F36D8">
        <w:rPr>
          <w:rFonts w:ascii="Garamond" w:hAnsi="Garamond"/>
          <w:sz w:val="22"/>
          <w:szCs w:val="22"/>
        </w:rPr>
        <w:t xml:space="preserve"> Rastogi, </w:t>
      </w:r>
      <w:r w:rsidR="007A4AA5" w:rsidRPr="002F36D8">
        <w:rPr>
          <w:rFonts w:ascii="Garamond" w:hAnsi="Garamond"/>
          <w:sz w:val="22"/>
          <w:szCs w:val="22"/>
        </w:rPr>
        <w:t xml:space="preserve">CEO and Chief </w:t>
      </w:r>
      <w:proofErr w:type="spellStart"/>
      <w:r w:rsidR="007A4AA5" w:rsidRPr="002F36D8">
        <w:rPr>
          <w:rFonts w:ascii="Garamond" w:hAnsi="Garamond"/>
          <w:sz w:val="22"/>
          <w:szCs w:val="22"/>
        </w:rPr>
        <w:t>Obgyn</w:t>
      </w:r>
      <w:proofErr w:type="spellEnd"/>
      <w:r w:rsidR="007A4AA5" w:rsidRPr="002F36D8">
        <w:rPr>
          <w:rFonts w:ascii="Garamond" w:hAnsi="Garamond"/>
          <w:sz w:val="22"/>
          <w:szCs w:val="22"/>
        </w:rPr>
        <w:t xml:space="preserve"> &amp; Infertility Specialist, Sarthak Medical Centre, </w:t>
      </w:r>
      <w:r w:rsidR="003D61E9" w:rsidRPr="002F36D8">
        <w:rPr>
          <w:rFonts w:ascii="Garamond" w:hAnsi="Garamond"/>
          <w:sz w:val="22"/>
          <w:szCs w:val="22"/>
        </w:rPr>
        <w:t xml:space="preserve">provided the first success story of 519 </w:t>
      </w:r>
      <w:r w:rsidR="002F36D8" w:rsidRPr="002F36D8">
        <w:rPr>
          <w:rFonts w:ascii="Garamond" w:hAnsi="Garamond"/>
          <w:sz w:val="22"/>
          <w:szCs w:val="22"/>
        </w:rPr>
        <w:t xml:space="preserve">newly opened </w:t>
      </w:r>
      <w:r w:rsidR="00DC4A4A" w:rsidRPr="002F36D8">
        <w:rPr>
          <w:rFonts w:ascii="Garamond" w:hAnsi="Garamond"/>
          <w:sz w:val="22"/>
          <w:szCs w:val="22"/>
        </w:rPr>
        <w:t>M</w:t>
      </w:r>
      <w:r w:rsidR="002F36D8" w:rsidRPr="002F36D8">
        <w:rPr>
          <w:rFonts w:ascii="Garamond" w:hAnsi="Garamond"/>
          <w:sz w:val="22"/>
          <w:szCs w:val="22"/>
        </w:rPr>
        <w:t>ohalla</w:t>
      </w:r>
      <w:r w:rsidR="00DC4A4A" w:rsidRPr="002F36D8">
        <w:rPr>
          <w:rFonts w:ascii="Garamond" w:hAnsi="Garamond"/>
          <w:sz w:val="22"/>
          <w:szCs w:val="22"/>
        </w:rPr>
        <w:t xml:space="preserve"> C</w:t>
      </w:r>
      <w:r w:rsidR="007A4AA5" w:rsidRPr="002F36D8">
        <w:rPr>
          <w:rFonts w:ascii="Garamond" w:hAnsi="Garamond"/>
          <w:sz w:val="22"/>
          <w:szCs w:val="22"/>
        </w:rPr>
        <w:t>linic</w:t>
      </w:r>
      <w:r w:rsidR="003D61E9" w:rsidRPr="002F36D8">
        <w:rPr>
          <w:rFonts w:ascii="Garamond" w:hAnsi="Garamond"/>
          <w:sz w:val="22"/>
          <w:szCs w:val="22"/>
        </w:rPr>
        <w:t xml:space="preserve">s in New Delhi.  This internationally acclaimed project has set up </w:t>
      </w:r>
      <w:proofErr w:type="spellStart"/>
      <w:r w:rsidR="003D61E9" w:rsidRPr="002F36D8">
        <w:rPr>
          <w:rFonts w:ascii="Garamond" w:hAnsi="Garamond"/>
          <w:sz w:val="22"/>
          <w:szCs w:val="22"/>
        </w:rPr>
        <w:t>neighbourhood</w:t>
      </w:r>
      <w:proofErr w:type="spellEnd"/>
      <w:r w:rsidR="003D61E9" w:rsidRPr="002F36D8">
        <w:rPr>
          <w:rFonts w:ascii="Garamond" w:hAnsi="Garamond"/>
          <w:sz w:val="22"/>
          <w:szCs w:val="22"/>
        </w:rPr>
        <w:t xml:space="preserve"> clinics that are cost effective</w:t>
      </w:r>
      <w:r w:rsidR="001E713B" w:rsidRPr="002F36D8">
        <w:rPr>
          <w:rFonts w:ascii="Garamond" w:hAnsi="Garamond"/>
          <w:sz w:val="22"/>
          <w:szCs w:val="22"/>
        </w:rPr>
        <w:t xml:space="preserve"> and improve health impact.  The clinics of roughly 700 sq ft</w:t>
      </w:r>
      <w:r w:rsidR="007A4AA5" w:rsidRPr="002F36D8">
        <w:rPr>
          <w:rFonts w:ascii="Garamond" w:hAnsi="Garamond"/>
          <w:sz w:val="22"/>
          <w:szCs w:val="22"/>
        </w:rPr>
        <w:t>,</w:t>
      </w:r>
      <w:r w:rsidR="001E713B" w:rsidRPr="002F36D8">
        <w:rPr>
          <w:rFonts w:ascii="Garamond" w:hAnsi="Garamond"/>
          <w:sz w:val="22"/>
          <w:szCs w:val="22"/>
        </w:rPr>
        <w:t xml:space="preserve"> staffed by one doctor and a few other health staff</w:t>
      </w:r>
      <w:r w:rsidR="007A4AA5" w:rsidRPr="002F36D8">
        <w:rPr>
          <w:rFonts w:ascii="Garamond" w:hAnsi="Garamond"/>
          <w:sz w:val="22"/>
          <w:szCs w:val="22"/>
        </w:rPr>
        <w:t>,</w:t>
      </w:r>
      <w:r w:rsidR="001E713B" w:rsidRPr="002F36D8">
        <w:rPr>
          <w:rFonts w:ascii="Garamond" w:hAnsi="Garamond"/>
          <w:sz w:val="22"/>
          <w:szCs w:val="22"/>
        </w:rPr>
        <w:t xml:space="preserve"> are free for all</w:t>
      </w:r>
      <w:r w:rsidR="007A4AA5" w:rsidRPr="002F36D8">
        <w:rPr>
          <w:rFonts w:ascii="Garamond" w:hAnsi="Garamond"/>
          <w:sz w:val="22"/>
          <w:szCs w:val="22"/>
        </w:rPr>
        <w:t>. They</w:t>
      </w:r>
      <w:r w:rsidR="001E713B" w:rsidRPr="002F36D8">
        <w:rPr>
          <w:rFonts w:ascii="Garamond" w:hAnsi="Garamond"/>
          <w:sz w:val="22"/>
          <w:szCs w:val="22"/>
        </w:rPr>
        <w:t xml:space="preserve"> run six days a week</w:t>
      </w:r>
      <w:r w:rsidR="007A4AA5" w:rsidRPr="002F36D8">
        <w:rPr>
          <w:rFonts w:ascii="Garamond" w:hAnsi="Garamond"/>
          <w:sz w:val="22"/>
          <w:szCs w:val="22"/>
        </w:rPr>
        <w:t>,</w:t>
      </w:r>
      <w:r w:rsidR="001E713B" w:rsidRPr="002F36D8">
        <w:rPr>
          <w:rFonts w:ascii="Garamond" w:hAnsi="Garamond"/>
          <w:sz w:val="22"/>
          <w:szCs w:val="22"/>
        </w:rPr>
        <w:t xml:space="preserve"> serving as many as 200 patients a day</w:t>
      </w:r>
      <w:r w:rsidR="007A4AA5" w:rsidRPr="002F36D8">
        <w:rPr>
          <w:rFonts w:ascii="Garamond" w:hAnsi="Garamond"/>
          <w:sz w:val="22"/>
          <w:szCs w:val="22"/>
        </w:rPr>
        <w:t>,</w:t>
      </w:r>
      <w:r w:rsidR="001E713B" w:rsidRPr="002F36D8">
        <w:rPr>
          <w:rFonts w:ascii="Garamond" w:hAnsi="Garamond"/>
          <w:sz w:val="22"/>
          <w:szCs w:val="22"/>
        </w:rPr>
        <w:t xml:space="preserve"> and provide minor treatments, free medicines, a number of free diagnostic tests</w:t>
      </w:r>
      <w:r w:rsidR="007A4AA5" w:rsidRPr="002F36D8">
        <w:rPr>
          <w:rFonts w:ascii="Garamond" w:hAnsi="Garamond"/>
          <w:sz w:val="22"/>
          <w:szCs w:val="22"/>
        </w:rPr>
        <w:t>,</w:t>
      </w:r>
      <w:r w:rsidR="001E713B" w:rsidRPr="002F36D8">
        <w:rPr>
          <w:rFonts w:ascii="Garamond" w:hAnsi="Garamond"/>
          <w:sz w:val="22"/>
          <w:szCs w:val="22"/>
        </w:rPr>
        <w:t xml:space="preserve"> and numerous awareness programs.</w:t>
      </w:r>
      <w:r w:rsidR="007A4AA5" w:rsidRPr="002F36D8">
        <w:rPr>
          <w:rFonts w:ascii="Garamond" w:hAnsi="Garamond"/>
          <w:sz w:val="22"/>
          <w:szCs w:val="22"/>
        </w:rPr>
        <w:t xml:space="preserve"> </w:t>
      </w:r>
      <w:r w:rsidR="001E713B" w:rsidRPr="002F36D8">
        <w:rPr>
          <w:rFonts w:ascii="Garamond" w:hAnsi="Garamond"/>
          <w:sz w:val="22"/>
          <w:szCs w:val="22"/>
        </w:rPr>
        <w:t xml:space="preserve">In an area where tertiary institutions had been overrun, ineffective and overflowing as the only point of contact </w:t>
      </w:r>
      <w:r w:rsidR="002F36D8" w:rsidRPr="002F36D8">
        <w:rPr>
          <w:rFonts w:ascii="Garamond" w:hAnsi="Garamond"/>
          <w:sz w:val="22"/>
          <w:szCs w:val="22"/>
        </w:rPr>
        <w:t>to</w:t>
      </w:r>
      <w:r w:rsidR="001E713B" w:rsidRPr="002F36D8">
        <w:rPr>
          <w:rFonts w:ascii="Garamond" w:hAnsi="Garamond"/>
          <w:sz w:val="22"/>
          <w:szCs w:val="22"/>
        </w:rPr>
        <w:t xml:space="preserve"> the health care system</w:t>
      </w:r>
      <w:r w:rsidR="007A4AA5" w:rsidRPr="002F36D8">
        <w:rPr>
          <w:rFonts w:ascii="Garamond" w:hAnsi="Garamond"/>
          <w:sz w:val="22"/>
          <w:szCs w:val="22"/>
        </w:rPr>
        <w:t>,</w:t>
      </w:r>
      <w:r w:rsidR="001E713B" w:rsidRPr="002F36D8">
        <w:rPr>
          <w:rFonts w:ascii="Garamond" w:hAnsi="Garamond"/>
          <w:sz w:val="22"/>
          <w:szCs w:val="22"/>
        </w:rPr>
        <w:t xml:space="preserve"> there has </w:t>
      </w:r>
      <w:r w:rsidR="002F36D8" w:rsidRPr="002F36D8">
        <w:rPr>
          <w:rFonts w:ascii="Garamond" w:hAnsi="Garamond"/>
          <w:sz w:val="22"/>
          <w:szCs w:val="22"/>
        </w:rPr>
        <w:t xml:space="preserve">now </w:t>
      </w:r>
      <w:r w:rsidR="001E713B" w:rsidRPr="002F36D8">
        <w:rPr>
          <w:rFonts w:ascii="Garamond" w:hAnsi="Garamond"/>
          <w:sz w:val="22"/>
          <w:szCs w:val="22"/>
        </w:rPr>
        <w:t>been a dramatic turnaround inc</w:t>
      </w:r>
      <w:r w:rsidR="00F4014B" w:rsidRPr="002F36D8">
        <w:rPr>
          <w:rFonts w:ascii="Garamond" w:hAnsi="Garamond"/>
          <w:sz w:val="22"/>
          <w:szCs w:val="22"/>
        </w:rPr>
        <w:t>luding</w:t>
      </w:r>
      <w:r w:rsidR="001E713B" w:rsidRPr="002F36D8">
        <w:rPr>
          <w:rFonts w:ascii="Garamond" w:hAnsi="Garamond"/>
          <w:sz w:val="22"/>
          <w:szCs w:val="22"/>
        </w:rPr>
        <w:t xml:space="preserve"> peoples</w:t>
      </w:r>
      <w:r w:rsidR="00F4014B" w:rsidRPr="002F36D8">
        <w:rPr>
          <w:rFonts w:ascii="Garamond" w:hAnsi="Garamond"/>
          <w:sz w:val="22"/>
          <w:szCs w:val="22"/>
        </w:rPr>
        <w:t>’</w:t>
      </w:r>
      <w:r w:rsidR="001E713B" w:rsidRPr="002F36D8">
        <w:rPr>
          <w:rFonts w:ascii="Garamond" w:hAnsi="Garamond"/>
          <w:sz w:val="22"/>
          <w:szCs w:val="22"/>
        </w:rPr>
        <w:t xml:space="preserve"> level of satisfaction.  </w:t>
      </w:r>
      <w:r w:rsidR="006769EE" w:rsidRPr="002F36D8">
        <w:rPr>
          <w:rFonts w:ascii="Garamond" w:hAnsi="Garamond"/>
          <w:sz w:val="22"/>
          <w:szCs w:val="22"/>
        </w:rPr>
        <w:t>Dr Rastogi concludes:</w:t>
      </w:r>
      <w:r w:rsidR="007A4AA5" w:rsidRPr="002F36D8">
        <w:rPr>
          <w:rFonts w:ascii="Garamond" w:hAnsi="Garamond"/>
          <w:sz w:val="22"/>
          <w:szCs w:val="22"/>
        </w:rPr>
        <w:t xml:space="preserve"> </w:t>
      </w:r>
      <w:r w:rsidR="006769EE" w:rsidRPr="002F36D8">
        <w:rPr>
          <w:rFonts w:ascii="Garamond" w:hAnsi="Garamond"/>
          <w:i/>
          <w:iCs/>
          <w:sz w:val="22"/>
          <w:szCs w:val="22"/>
        </w:rPr>
        <w:t>“You d</w:t>
      </w:r>
      <w:r w:rsidR="008D5FAE" w:rsidRPr="002F36D8">
        <w:rPr>
          <w:rFonts w:ascii="Garamond" w:hAnsi="Garamond"/>
          <w:i/>
          <w:iCs/>
          <w:sz w:val="22"/>
          <w:szCs w:val="22"/>
        </w:rPr>
        <w:t xml:space="preserve">on't have to look for some very high end solution for some very basic problems. Some </w:t>
      </w:r>
      <w:r w:rsidR="007A4AA5" w:rsidRPr="002F36D8">
        <w:rPr>
          <w:rFonts w:ascii="Garamond" w:hAnsi="Garamond"/>
          <w:i/>
          <w:iCs/>
          <w:sz w:val="22"/>
          <w:szCs w:val="22"/>
        </w:rPr>
        <w:t xml:space="preserve">of the </w:t>
      </w:r>
      <w:r w:rsidR="008D5FAE" w:rsidRPr="002F36D8">
        <w:rPr>
          <w:rFonts w:ascii="Garamond" w:hAnsi="Garamond"/>
          <w:i/>
          <w:iCs/>
          <w:sz w:val="22"/>
          <w:szCs w:val="22"/>
        </w:rPr>
        <w:t xml:space="preserve">biggest problems can be solved by </w:t>
      </w:r>
      <w:r w:rsidR="007A4AA5" w:rsidRPr="002F36D8">
        <w:rPr>
          <w:rFonts w:ascii="Garamond" w:hAnsi="Garamond"/>
          <w:i/>
          <w:iCs/>
          <w:sz w:val="22"/>
          <w:szCs w:val="22"/>
        </w:rPr>
        <w:t xml:space="preserve">the </w:t>
      </w:r>
      <w:r w:rsidR="008D5FAE" w:rsidRPr="002F36D8">
        <w:rPr>
          <w:rFonts w:ascii="Garamond" w:hAnsi="Garamond"/>
          <w:i/>
          <w:iCs/>
          <w:sz w:val="22"/>
          <w:szCs w:val="22"/>
        </w:rPr>
        <w:t>simplest of solutions</w:t>
      </w:r>
      <w:r w:rsidR="002F36D8">
        <w:rPr>
          <w:rFonts w:ascii="Garamond" w:hAnsi="Garamond"/>
          <w:i/>
          <w:iCs/>
          <w:sz w:val="22"/>
          <w:szCs w:val="22"/>
        </w:rPr>
        <w:t>.”</w:t>
      </w:r>
    </w:p>
    <w:p w14:paraId="6BC3929B" w14:textId="48DC2963" w:rsidR="008D5FAE" w:rsidRPr="002F36D8" w:rsidRDefault="008D5FAE" w:rsidP="008D5FAE">
      <w:pPr>
        <w:rPr>
          <w:rFonts w:ascii="Garamond" w:hAnsi="Garamond"/>
          <w:sz w:val="22"/>
          <w:szCs w:val="22"/>
        </w:rPr>
      </w:pPr>
    </w:p>
    <w:p w14:paraId="1BE97BD1" w14:textId="65938EE8" w:rsidR="00C6029D" w:rsidRPr="002F36D8" w:rsidRDefault="00230181" w:rsidP="0092423A">
      <w:pPr>
        <w:rPr>
          <w:rFonts w:ascii="Garamond" w:hAnsi="Garamond"/>
          <w:sz w:val="22"/>
          <w:szCs w:val="22"/>
        </w:rPr>
      </w:pPr>
      <w:r w:rsidRPr="002F36D8">
        <w:rPr>
          <w:rFonts w:ascii="Garamond" w:hAnsi="Garamond"/>
          <w:b/>
          <w:bCs/>
          <w:sz w:val="22"/>
          <w:szCs w:val="22"/>
          <w:u w:val="single"/>
        </w:rPr>
        <w:t>Revitalizing Traditional Healers</w:t>
      </w:r>
      <w:r w:rsidRPr="002F36D8">
        <w:rPr>
          <w:rFonts w:ascii="Garamond" w:hAnsi="Garamond"/>
          <w:b/>
          <w:bCs/>
          <w:sz w:val="22"/>
          <w:szCs w:val="22"/>
        </w:rPr>
        <w:t xml:space="preserve">.  </w:t>
      </w:r>
      <w:r w:rsidR="00DC4A4A" w:rsidRPr="002F36D8">
        <w:rPr>
          <w:rFonts w:ascii="Garamond" w:hAnsi="Garamond"/>
          <w:sz w:val="22"/>
          <w:szCs w:val="22"/>
        </w:rPr>
        <w:t>Dr.</w:t>
      </w:r>
      <w:r w:rsidR="007A4AA5" w:rsidRPr="002F36D8">
        <w:rPr>
          <w:rFonts w:ascii="Garamond" w:hAnsi="Garamond"/>
          <w:sz w:val="22"/>
          <w:szCs w:val="22"/>
        </w:rPr>
        <w:t xml:space="preserve"> </w:t>
      </w:r>
      <w:proofErr w:type="spellStart"/>
      <w:r w:rsidR="00DC4A4A" w:rsidRPr="002F36D8">
        <w:rPr>
          <w:rFonts w:ascii="Garamond" w:hAnsi="Garamond"/>
          <w:sz w:val="22"/>
          <w:szCs w:val="22"/>
        </w:rPr>
        <w:t>Lauis</w:t>
      </w:r>
      <w:proofErr w:type="spellEnd"/>
      <w:r w:rsidR="00DC4A4A" w:rsidRPr="002F36D8">
        <w:rPr>
          <w:rFonts w:ascii="Garamond" w:hAnsi="Garamond"/>
          <w:sz w:val="22"/>
          <w:szCs w:val="22"/>
        </w:rPr>
        <w:t xml:space="preserve"> </w:t>
      </w:r>
      <w:proofErr w:type="spellStart"/>
      <w:r w:rsidR="00DC4A4A" w:rsidRPr="002F36D8">
        <w:rPr>
          <w:rFonts w:ascii="Garamond" w:hAnsi="Garamond"/>
          <w:sz w:val="22"/>
          <w:szCs w:val="22"/>
        </w:rPr>
        <w:t>Paluku</w:t>
      </w:r>
      <w:proofErr w:type="spellEnd"/>
      <w:r w:rsidR="00DC4A4A" w:rsidRPr="002F36D8">
        <w:rPr>
          <w:rFonts w:ascii="Garamond" w:hAnsi="Garamond"/>
          <w:sz w:val="22"/>
          <w:szCs w:val="22"/>
        </w:rPr>
        <w:t xml:space="preserve"> </w:t>
      </w:r>
      <w:proofErr w:type="spellStart"/>
      <w:r w:rsidR="00DC4A4A" w:rsidRPr="002F36D8">
        <w:rPr>
          <w:rFonts w:ascii="Garamond" w:hAnsi="Garamond"/>
          <w:sz w:val="22"/>
          <w:szCs w:val="22"/>
        </w:rPr>
        <w:t>Sabuni</w:t>
      </w:r>
      <w:proofErr w:type="spellEnd"/>
      <w:r w:rsidR="00DC4A4A" w:rsidRPr="002F36D8">
        <w:rPr>
          <w:rFonts w:ascii="Garamond" w:hAnsi="Garamond"/>
          <w:sz w:val="22"/>
          <w:szCs w:val="22"/>
        </w:rPr>
        <w:t>, Country Leader the Leprosy Mission, The Democratic Republic Of Congo</w:t>
      </w:r>
      <w:r w:rsidR="00D57274" w:rsidRPr="002F36D8">
        <w:rPr>
          <w:rFonts w:ascii="Garamond" w:hAnsi="Garamond"/>
          <w:sz w:val="22"/>
          <w:szCs w:val="22"/>
        </w:rPr>
        <w:t xml:space="preserve"> (DRC)</w:t>
      </w:r>
      <w:r w:rsidR="006769EE" w:rsidRPr="002F36D8">
        <w:rPr>
          <w:rFonts w:ascii="Garamond" w:hAnsi="Garamond"/>
          <w:sz w:val="22"/>
          <w:szCs w:val="22"/>
        </w:rPr>
        <w:t xml:space="preserve">, concluded from his research, </w:t>
      </w:r>
      <w:r w:rsidR="00C6029D" w:rsidRPr="002F36D8">
        <w:rPr>
          <w:rFonts w:ascii="Garamond" w:hAnsi="Garamond"/>
          <w:i/>
          <w:iCs/>
          <w:sz w:val="22"/>
          <w:szCs w:val="22"/>
        </w:rPr>
        <w:t>“</w:t>
      </w:r>
      <w:r w:rsidR="008D5FAE" w:rsidRPr="002F36D8">
        <w:rPr>
          <w:rFonts w:ascii="Garamond" w:hAnsi="Garamond"/>
          <w:i/>
          <w:iCs/>
          <w:sz w:val="22"/>
          <w:szCs w:val="22"/>
        </w:rPr>
        <w:t>The outcome</w:t>
      </w:r>
      <w:r w:rsidR="006769EE" w:rsidRPr="002F36D8">
        <w:rPr>
          <w:rFonts w:ascii="Garamond" w:hAnsi="Garamond"/>
          <w:i/>
          <w:iCs/>
          <w:sz w:val="22"/>
          <w:szCs w:val="22"/>
        </w:rPr>
        <w:t>s</w:t>
      </w:r>
      <w:r w:rsidR="008D5FAE" w:rsidRPr="002F36D8">
        <w:rPr>
          <w:rFonts w:ascii="Garamond" w:hAnsi="Garamond"/>
          <w:i/>
          <w:iCs/>
          <w:sz w:val="22"/>
          <w:szCs w:val="22"/>
        </w:rPr>
        <w:t xml:space="preserve"> </w:t>
      </w:r>
      <w:r w:rsidR="007A4AA5" w:rsidRPr="002F36D8">
        <w:rPr>
          <w:rFonts w:ascii="Garamond" w:hAnsi="Garamond"/>
          <w:i/>
          <w:iCs/>
          <w:sz w:val="22"/>
          <w:szCs w:val="22"/>
        </w:rPr>
        <w:t>a</w:t>
      </w:r>
      <w:r w:rsidR="006769EE" w:rsidRPr="002F36D8">
        <w:rPr>
          <w:rFonts w:ascii="Garamond" w:hAnsi="Garamond"/>
          <w:i/>
          <w:iCs/>
          <w:sz w:val="22"/>
          <w:szCs w:val="22"/>
        </w:rPr>
        <w:t>re</w:t>
      </w:r>
      <w:r w:rsidR="008D5FAE" w:rsidRPr="002F36D8">
        <w:rPr>
          <w:rFonts w:ascii="Garamond" w:hAnsi="Garamond"/>
          <w:i/>
          <w:iCs/>
          <w:sz w:val="22"/>
          <w:szCs w:val="22"/>
        </w:rPr>
        <w:t xml:space="preserve"> amazing. </w:t>
      </w:r>
      <w:r w:rsidR="00C6029D" w:rsidRPr="002F36D8">
        <w:rPr>
          <w:rFonts w:ascii="Garamond" w:hAnsi="Garamond"/>
          <w:i/>
          <w:iCs/>
          <w:sz w:val="22"/>
          <w:szCs w:val="22"/>
        </w:rPr>
        <w:t>The</w:t>
      </w:r>
      <w:r w:rsidR="008D5FAE" w:rsidRPr="002F36D8">
        <w:rPr>
          <w:rFonts w:ascii="Garamond" w:hAnsi="Garamond"/>
          <w:i/>
          <w:iCs/>
          <w:sz w:val="22"/>
          <w:szCs w:val="22"/>
        </w:rPr>
        <w:t xml:space="preserve"> patients in this study</w:t>
      </w:r>
      <w:r w:rsidR="00C6029D" w:rsidRPr="002F36D8">
        <w:rPr>
          <w:rFonts w:ascii="Garamond" w:hAnsi="Garamond"/>
          <w:i/>
          <w:iCs/>
          <w:sz w:val="22"/>
          <w:szCs w:val="22"/>
        </w:rPr>
        <w:t xml:space="preserve"> </w:t>
      </w:r>
      <w:r w:rsidR="008D5FAE" w:rsidRPr="002F36D8">
        <w:rPr>
          <w:rFonts w:ascii="Garamond" w:hAnsi="Garamond"/>
          <w:i/>
          <w:iCs/>
          <w:sz w:val="22"/>
          <w:szCs w:val="22"/>
        </w:rPr>
        <w:t>had their chronic wound</w:t>
      </w:r>
      <w:r w:rsidR="007A4AA5" w:rsidRPr="002F36D8">
        <w:rPr>
          <w:rFonts w:ascii="Garamond" w:hAnsi="Garamond"/>
          <w:i/>
          <w:iCs/>
          <w:sz w:val="22"/>
          <w:szCs w:val="22"/>
        </w:rPr>
        <w:t>s</w:t>
      </w:r>
      <w:r w:rsidR="008D5FAE" w:rsidRPr="002F36D8">
        <w:rPr>
          <w:rFonts w:ascii="Garamond" w:hAnsi="Garamond"/>
          <w:i/>
          <w:iCs/>
          <w:sz w:val="22"/>
          <w:szCs w:val="22"/>
        </w:rPr>
        <w:t xml:space="preserve"> healed in less than </w:t>
      </w:r>
      <w:r w:rsidR="007A4AA5" w:rsidRPr="002F36D8">
        <w:rPr>
          <w:rFonts w:ascii="Garamond" w:hAnsi="Garamond"/>
          <w:i/>
          <w:iCs/>
          <w:sz w:val="22"/>
          <w:szCs w:val="22"/>
        </w:rPr>
        <w:t xml:space="preserve">a </w:t>
      </w:r>
      <w:r w:rsidR="008D5FAE" w:rsidRPr="002F36D8">
        <w:rPr>
          <w:rFonts w:ascii="Garamond" w:hAnsi="Garamond"/>
          <w:i/>
          <w:iCs/>
          <w:sz w:val="22"/>
          <w:szCs w:val="22"/>
        </w:rPr>
        <w:t xml:space="preserve">month. Traditional healers were taught </w:t>
      </w:r>
      <w:r w:rsidR="00C6029D" w:rsidRPr="002F36D8">
        <w:rPr>
          <w:rFonts w:ascii="Garamond" w:hAnsi="Garamond"/>
          <w:i/>
          <w:iCs/>
          <w:sz w:val="22"/>
          <w:szCs w:val="22"/>
        </w:rPr>
        <w:t xml:space="preserve">a </w:t>
      </w:r>
      <w:r w:rsidR="008D5FAE" w:rsidRPr="002F36D8">
        <w:rPr>
          <w:rFonts w:ascii="Garamond" w:hAnsi="Garamond"/>
          <w:i/>
          <w:iCs/>
          <w:sz w:val="22"/>
          <w:szCs w:val="22"/>
        </w:rPr>
        <w:t>simple technique, on how to heal the wounds</w:t>
      </w:r>
      <w:r w:rsidR="00C6029D" w:rsidRPr="002F36D8">
        <w:rPr>
          <w:rFonts w:ascii="Garamond" w:hAnsi="Garamond"/>
          <w:i/>
          <w:iCs/>
          <w:sz w:val="22"/>
          <w:szCs w:val="22"/>
        </w:rPr>
        <w:t>,</w:t>
      </w:r>
      <w:r w:rsidR="008D5FAE" w:rsidRPr="002F36D8">
        <w:rPr>
          <w:rFonts w:ascii="Garamond" w:hAnsi="Garamond"/>
          <w:i/>
          <w:iCs/>
          <w:sz w:val="22"/>
          <w:szCs w:val="22"/>
        </w:rPr>
        <w:t xml:space="preserve"> </w:t>
      </w:r>
      <w:r w:rsidR="007A4AA5" w:rsidRPr="002F36D8">
        <w:rPr>
          <w:rFonts w:ascii="Garamond" w:hAnsi="Garamond"/>
          <w:i/>
          <w:iCs/>
          <w:sz w:val="22"/>
          <w:szCs w:val="22"/>
        </w:rPr>
        <w:t>and</w:t>
      </w:r>
      <w:r w:rsidR="008D5FAE" w:rsidRPr="002F36D8">
        <w:rPr>
          <w:rFonts w:ascii="Garamond" w:hAnsi="Garamond"/>
          <w:i/>
          <w:iCs/>
          <w:sz w:val="22"/>
          <w:szCs w:val="22"/>
        </w:rPr>
        <w:t xml:space="preserve"> those who were not healed </w:t>
      </w:r>
      <w:r w:rsidR="00C6029D" w:rsidRPr="002F36D8">
        <w:rPr>
          <w:rFonts w:ascii="Garamond" w:hAnsi="Garamond"/>
          <w:i/>
          <w:iCs/>
          <w:sz w:val="22"/>
          <w:szCs w:val="22"/>
        </w:rPr>
        <w:t xml:space="preserve">were sent to hospital. </w:t>
      </w:r>
      <w:r w:rsidR="006769EE" w:rsidRPr="002F36D8">
        <w:rPr>
          <w:rFonts w:ascii="Garamond" w:hAnsi="Garamond"/>
          <w:i/>
          <w:iCs/>
          <w:sz w:val="22"/>
          <w:szCs w:val="22"/>
        </w:rPr>
        <w:t>W</w:t>
      </w:r>
      <w:r w:rsidR="008D5FAE" w:rsidRPr="002F36D8">
        <w:rPr>
          <w:rFonts w:ascii="Garamond" w:hAnsi="Garamond"/>
          <w:i/>
          <w:iCs/>
          <w:sz w:val="22"/>
          <w:szCs w:val="22"/>
        </w:rPr>
        <w:t xml:space="preserve">hat </w:t>
      </w:r>
      <w:r w:rsidR="006769EE" w:rsidRPr="002F36D8">
        <w:rPr>
          <w:rFonts w:ascii="Garamond" w:hAnsi="Garamond"/>
          <w:i/>
          <w:iCs/>
          <w:sz w:val="22"/>
          <w:szCs w:val="22"/>
        </w:rPr>
        <w:t>had been</w:t>
      </w:r>
      <w:r w:rsidR="008D5FAE" w:rsidRPr="002F36D8">
        <w:rPr>
          <w:rFonts w:ascii="Garamond" w:hAnsi="Garamond"/>
          <w:i/>
          <w:iCs/>
          <w:sz w:val="22"/>
          <w:szCs w:val="22"/>
        </w:rPr>
        <w:t xml:space="preserve"> missing was trust. </w:t>
      </w:r>
      <w:r w:rsidR="006769EE" w:rsidRPr="002F36D8">
        <w:rPr>
          <w:rFonts w:ascii="Garamond" w:hAnsi="Garamond"/>
          <w:i/>
          <w:iCs/>
          <w:sz w:val="22"/>
          <w:szCs w:val="22"/>
        </w:rPr>
        <w:t>T</w:t>
      </w:r>
      <w:r w:rsidR="008D5FAE" w:rsidRPr="002F36D8">
        <w:rPr>
          <w:rFonts w:ascii="Garamond" w:hAnsi="Garamond"/>
          <w:i/>
          <w:iCs/>
          <w:sz w:val="22"/>
          <w:szCs w:val="22"/>
        </w:rPr>
        <w:t xml:space="preserve">rust </w:t>
      </w:r>
      <w:r w:rsidR="00C6029D" w:rsidRPr="002F36D8">
        <w:rPr>
          <w:rFonts w:ascii="Garamond" w:hAnsi="Garamond"/>
          <w:i/>
          <w:iCs/>
          <w:sz w:val="22"/>
          <w:szCs w:val="22"/>
        </w:rPr>
        <w:t>is what the traditional healer</w:t>
      </w:r>
      <w:r w:rsidR="007A4AA5" w:rsidRPr="002F36D8">
        <w:rPr>
          <w:rFonts w:ascii="Garamond" w:hAnsi="Garamond"/>
          <w:i/>
          <w:iCs/>
          <w:sz w:val="22"/>
          <w:szCs w:val="22"/>
        </w:rPr>
        <w:t>s</w:t>
      </w:r>
      <w:r w:rsidR="00C6029D" w:rsidRPr="002F36D8">
        <w:rPr>
          <w:rFonts w:ascii="Garamond" w:hAnsi="Garamond"/>
          <w:i/>
          <w:iCs/>
          <w:sz w:val="22"/>
          <w:szCs w:val="22"/>
        </w:rPr>
        <w:t xml:space="preserve"> had with the community</w:t>
      </w:r>
      <w:r w:rsidR="007A4AA5" w:rsidRPr="002F36D8">
        <w:rPr>
          <w:rFonts w:ascii="Garamond" w:hAnsi="Garamond"/>
          <w:i/>
          <w:iCs/>
          <w:sz w:val="22"/>
          <w:szCs w:val="22"/>
        </w:rPr>
        <w:t>,</w:t>
      </w:r>
      <w:r w:rsidR="00C6029D" w:rsidRPr="002F36D8">
        <w:rPr>
          <w:rFonts w:ascii="Garamond" w:hAnsi="Garamond"/>
          <w:i/>
          <w:iCs/>
          <w:sz w:val="22"/>
          <w:szCs w:val="22"/>
        </w:rPr>
        <w:t xml:space="preserve"> </w:t>
      </w:r>
      <w:r w:rsidR="008D5FAE" w:rsidRPr="002F36D8">
        <w:rPr>
          <w:rFonts w:ascii="Garamond" w:hAnsi="Garamond"/>
          <w:i/>
          <w:iCs/>
          <w:sz w:val="22"/>
          <w:szCs w:val="22"/>
        </w:rPr>
        <w:t xml:space="preserve">and a simple thing </w:t>
      </w:r>
      <w:r w:rsidR="006769EE" w:rsidRPr="002F36D8">
        <w:rPr>
          <w:rFonts w:ascii="Garamond" w:hAnsi="Garamond"/>
          <w:i/>
          <w:iCs/>
          <w:sz w:val="22"/>
          <w:szCs w:val="22"/>
        </w:rPr>
        <w:t>(</w:t>
      </w:r>
      <w:r w:rsidR="00C6029D" w:rsidRPr="002F36D8">
        <w:rPr>
          <w:rFonts w:ascii="Garamond" w:hAnsi="Garamond"/>
          <w:i/>
          <w:iCs/>
          <w:sz w:val="22"/>
          <w:szCs w:val="22"/>
        </w:rPr>
        <w:t>using water, soap, salt and local cloth</w:t>
      </w:r>
      <w:r w:rsidR="006769EE" w:rsidRPr="002F36D8">
        <w:rPr>
          <w:rFonts w:ascii="Garamond" w:hAnsi="Garamond"/>
          <w:i/>
          <w:iCs/>
          <w:sz w:val="22"/>
          <w:szCs w:val="22"/>
        </w:rPr>
        <w:t>)</w:t>
      </w:r>
      <w:r w:rsidR="00C6029D" w:rsidRPr="002F36D8">
        <w:rPr>
          <w:rFonts w:ascii="Garamond" w:hAnsi="Garamond"/>
          <w:i/>
          <w:iCs/>
          <w:sz w:val="22"/>
          <w:szCs w:val="22"/>
        </w:rPr>
        <w:t xml:space="preserve"> </w:t>
      </w:r>
      <w:r w:rsidR="008D5FAE" w:rsidRPr="002F36D8">
        <w:rPr>
          <w:rFonts w:ascii="Garamond" w:hAnsi="Garamond"/>
          <w:i/>
          <w:iCs/>
          <w:sz w:val="22"/>
          <w:szCs w:val="22"/>
        </w:rPr>
        <w:t>change</w:t>
      </w:r>
      <w:r w:rsidR="006769EE" w:rsidRPr="002F36D8">
        <w:rPr>
          <w:rFonts w:ascii="Garamond" w:hAnsi="Garamond"/>
          <w:i/>
          <w:iCs/>
          <w:sz w:val="22"/>
          <w:szCs w:val="22"/>
        </w:rPr>
        <w:t>d</w:t>
      </w:r>
      <w:r w:rsidR="008D5FAE" w:rsidRPr="002F36D8">
        <w:rPr>
          <w:rFonts w:ascii="Garamond" w:hAnsi="Garamond"/>
          <w:i/>
          <w:iCs/>
          <w:sz w:val="22"/>
          <w:szCs w:val="22"/>
        </w:rPr>
        <w:t xml:space="preserve"> the lives of many people.</w:t>
      </w:r>
      <w:r w:rsidR="00C6029D" w:rsidRPr="002F36D8">
        <w:rPr>
          <w:rFonts w:ascii="Garamond" w:hAnsi="Garamond"/>
          <w:i/>
          <w:iCs/>
          <w:sz w:val="22"/>
          <w:szCs w:val="22"/>
        </w:rPr>
        <w:t>”</w:t>
      </w:r>
      <w:r w:rsidR="006769EE" w:rsidRPr="002F36D8">
        <w:rPr>
          <w:rFonts w:ascii="Garamond" w:hAnsi="Garamond"/>
          <w:sz w:val="22"/>
          <w:szCs w:val="22"/>
        </w:rPr>
        <w:t xml:space="preserve">  Dr</w:t>
      </w:r>
      <w:r w:rsidR="007A4AA5" w:rsidRPr="002F36D8">
        <w:rPr>
          <w:rFonts w:ascii="Garamond" w:hAnsi="Garamond"/>
          <w:sz w:val="22"/>
          <w:szCs w:val="22"/>
        </w:rPr>
        <w:t>.</w:t>
      </w:r>
      <w:r w:rsidR="006769EE" w:rsidRPr="002F36D8">
        <w:rPr>
          <w:rFonts w:ascii="Garamond" w:hAnsi="Garamond"/>
          <w:sz w:val="22"/>
          <w:szCs w:val="22"/>
        </w:rPr>
        <w:t xml:space="preserve"> </w:t>
      </w:r>
      <w:proofErr w:type="spellStart"/>
      <w:r w:rsidR="006769EE" w:rsidRPr="002F36D8">
        <w:rPr>
          <w:rFonts w:ascii="Garamond" w:hAnsi="Garamond"/>
          <w:sz w:val="22"/>
          <w:szCs w:val="22"/>
        </w:rPr>
        <w:t>Sabuni</w:t>
      </w:r>
      <w:proofErr w:type="spellEnd"/>
      <w:r w:rsidR="006769EE" w:rsidRPr="002F36D8">
        <w:rPr>
          <w:rFonts w:ascii="Garamond" w:hAnsi="Garamond"/>
          <w:sz w:val="22"/>
          <w:szCs w:val="22"/>
        </w:rPr>
        <w:t xml:space="preserve"> was reporting on a </w:t>
      </w:r>
      <w:r w:rsidR="00D57274" w:rsidRPr="002F36D8">
        <w:rPr>
          <w:rFonts w:ascii="Garamond" w:hAnsi="Garamond"/>
          <w:sz w:val="22"/>
          <w:szCs w:val="22"/>
        </w:rPr>
        <w:t xml:space="preserve">successful </w:t>
      </w:r>
      <w:r w:rsidR="006769EE" w:rsidRPr="002F36D8">
        <w:rPr>
          <w:rFonts w:ascii="Garamond" w:hAnsi="Garamond"/>
          <w:sz w:val="22"/>
          <w:szCs w:val="22"/>
        </w:rPr>
        <w:t>project to revitalize traditional healers to t</w:t>
      </w:r>
      <w:r w:rsidR="00D57274" w:rsidRPr="002F36D8">
        <w:rPr>
          <w:rFonts w:ascii="Garamond" w:hAnsi="Garamond"/>
          <w:sz w:val="22"/>
          <w:szCs w:val="22"/>
        </w:rPr>
        <w:t>r</w:t>
      </w:r>
      <w:r w:rsidR="006769EE" w:rsidRPr="002F36D8">
        <w:rPr>
          <w:rFonts w:ascii="Garamond" w:hAnsi="Garamond"/>
          <w:sz w:val="22"/>
          <w:szCs w:val="22"/>
        </w:rPr>
        <w:t>eat wo</w:t>
      </w:r>
      <w:r w:rsidR="00D57274" w:rsidRPr="002F36D8">
        <w:rPr>
          <w:rFonts w:ascii="Garamond" w:hAnsi="Garamond"/>
          <w:sz w:val="22"/>
          <w:szCs w:val="22"/>
        </w:rPr>
        <w:t>u</w:t>
      </w:r>
      <w:r w:rsidR="006769EE" w:rsidRPr="002F36D8">
        <w:rPr>
          <w:rFonts w:ascii="Garamond" w:hAnsi="Garamond"/>
          <w:sz w:val="22"/>
          <w:szCs w:val="22"/>
        </w:rPr>
        <w:t xml:space="preserve">nds </w:t>
      </w:r>
      <w:r w:rsidR="00D57274" w:rsidRPr="002F36D8">
        <w:rPr>
          <w:rFonts w:ascii="Garamond" w:hAnsi="Garamond"/>
          <w:sz w:val="22"/>
          <w:szCs w:val="22"/>
        </w:rPr>
        <w:t>of</w:t>
      </w:r>
      <w:r w:rsidR="006769EE" w:rsidRPr="002F36D8">
        <w:rPr>
          <w:rFonts w:ascii="Garamond" w:hAnsi="Garamond"/>
          <w:sz w:val="22"/>
          <w:szCs w:val="22"/>
        </w:rPr>
        <w:t xml:space="preserve"> leprosy patients in 6 provinces of DRC</w:t>
      </w:r>
      <w:r w:rsidR="008D5FAE" w:rsidRPr="002F36D8">
        <w:rPr>
          <w:rFonts w:ascii="Garamond" w:hAnsi="Garamond"/>
          <w:sz w:val="22"/>
          <w:szCs w:val="22"/>
        </w:rPr>
        <w:t xml:space="preserve"> </w:t>
      </w:r>
      <w:r w:rsidR="00D57274" w:rsidRPr="002F36D8">
        <w:rPr>
          <w:rFonts w:ascii="Garamond" w:hAnsi="Garamond"/>
          <w:sz w:val="22"/>
          <w:szCs w:val="22"/>
        </w:rPr>
        <w:t>serving 18,000 people.  A key component was identifying that</w:t>
      </w:r>
      <w:r w:rsidR="00D57274" w:rsidRPr="002F36D8">
        <w:rPr>
          <w:rFonts w:ascii="Garamond" w:hAnsi="Garamond"/>
          <w:sz w:val="22"/>
          <w:szCs w:val="22"/>
          <w:lang w:val="en-GB"/>
        </w:rPr>
        <w:t xml:space="preserve"> traditional healers are trusted by </w:t>
      </w:r>
      <w:r w:rsidR="007A4AA5" w:rsidRPr="002F36D8">
        <w:rPr>
          <w:rFonts w:ascii="Garamond" w:hAnsi="Garamond"/>
          <w:sz w:val="22"/>
          <w:szCs w:val="22"/>
          <w:lang w:val="en-GB"/>
        </w:rPr>
        <w:t xml:space="preserve">people in </w:t>
      </w:r>
      <w:r w:rsidR="00D57274" w:rsidRPr="002F36D8">
        <w:rPr>
          <w:rFonts w:ascii="Garamond" w:hAnsi="Garamond"/>
          <w:sz w:val="22"/>
          <w:szCs w:val="22"/>
          <w:lang w:val="en-GB"/>
        </w:rPr>
        <w:t>local communities,</w:t>
      </w:r>
      <w:r w:rsidR="007A4AA5" w:rsidRPr="002F36D8">
        <w:rPr>
          <w:rFonts w:ascii="Garamond" w:hAnsi="Garamond"/>
          <w:sz w:val="22"/>
          <w:szCs w:val="22"/>
          <w:lang w:val="en-GB"/>
        </w:rPr>
        <w:t xml:space="preserve"> </w:t>
      </w:r>
      <w:r w:rsidR="00D57274" w:rsidRPr="002F36D8">
        <w:rPr>
          <w:rFonts w:ascii="Garamond" w:hAnsi="Garamond"/>
          <w:sz w:val="22"/>
          <w:szCs w:val="22"/>
          <w:lang w:val="en-GB"/>
        </w:rPr>
        <w:t>use local and available resources, speak local languages and are imbedded in local culture.  When they were taught simple wound care</w:t>
      </w:r>
      <w:r w:rsidR="007A4AA5" w:rsidRPr="002F36D8">
        <w:rPr>
          <w:rFonts w:ascii="Garamond" w:hAnsi="Garamond"/>
          <w:sz w:val="22"/>
          <w:szCs w:val="22"/>
          <w:lang w:val="en-GB"/>
        </w:rPr>
        <w:t>,</w:t>
      </w:r>
      <w:r w:rsidR="00D57274" w:rsidRPr="002F36D8">
        <w:rPr>
          <w:rFonts w:ascii="Garamond" w:hAnsi="Garamond"/>
          <w:sz w:val="22"/>
          <w:szCs w:val="22"/>
          <w:lang w:val="en-GB"/>
        </w:rPr>
        <w:t xml:space="preserve"> they could prevent significant disability and stigma with leprosy patients.  However, these same traditional healers are often not trusted by health professionals</w:t>
      </w:r>
      <w:r w:rsidR="0092423A" w:rsidRPr="002F36D8">
        <w:rPr>
          <w:rFonts w:ascii="Garamond" w:hAnsi="Garamond"/>
          <w:sz w:val="22"/>
          <w:szCs w:val="22"/>
          <w:lang w:val="en-GB"/>
        </w:rPr>
        <w:t xml:space="preserve">, so workshops were held </w:t>
      </w:r>
      <w:r w:rsidR="00C6029D" w:rsidRPr="002F36D8">
        <w:rPr>
          <w:rFonts w:ascii="Garamond" w:hAnsi="Garamond"/>
          <w:sz w:val="22"/>
          <w:szCs w:val="22"/>
          <w:lang w:val="en-GB"/>
        </w:rPr>
        <w:t xml:space="preserve">to mutually build trust </w:t>
      </w:r>
      <w:r w:rsidR="007A4AA5" w:rsidRPr="002F36D8">
        <w:rPr>
          <w:rFonts w:ascii="Garamond" w:hAnsi="Garamond"/>
          <w:sz w:val="22"/>
          <w:szCs w:val="22"/>
          <w:lang w:val="en-GB"/>
        </w:rPr>
        <w:t xml:space="preserve">among </w:t>
      </w:r>
      <w:r w:rsidR="00C6029D" w:rsidRPr="002F36D8">
        <w:rPr>
          <w:rFonts w:ascii="Garamond" w:hAnsi="Garamond"/>
          <w:sz w:val="22"/>
          <w:szCs w:val="22"/>
          <w:lang w:val="en-GB"/>
        </w:rPr>
        <w:t>health professionals, traditional healers and the local communities.</w:t>
      </w:r>
      <w:r w:rsidR="0092423A" w:rsidRPr="002F36D8">
        <w:rPr>
          <w:rFonts w:ascii="Garamond" w:hAnsi="Garamond"/>
          <w:sz w:val="22"/>
          <w:szCs w:val="22"/>
          <w:lang w:val="en-GB"/>
        </w:rPr>
        <w:t xml:space="preserve">  This included all stakeholders working towards 4 principles of care:</w:t>
      </w:r>
      <w:r w:rsidR="007A4AA5" w:rsidRPr="002F36D8">
        <w:rPr>
          <w:rFonts w:ascii="Garamond" w:hAnsi="Garamond"/>
          <w:sz w:val="22"/>
          <w:szCs w:val="22"/>
          <w:lang w:val="en-GB"/>
        </w:rPr>
        <w:t xml:space="preserve"> </w:t>
      </w:r>
      <w:r w:rsidR="00C6029D" w:rsidRPr="002F36D8">
        <w:rPr>
          <w:rFonts w:ascii="Garamond" w:hAnsi="Garamond"/>
          <w:sz w:val="22"/>
          <w:szCs w:val="22"/>
          <w:lang w:val="en-US"/>
        </w:rPr>
        <w:t>1</w:t>
      </w:r>
      <w:r w:rsidR="007A4AA5" w:rsidRPr="002F36D8">
        <w:rPr>
          <w:rFonts w:ascii="Garamond" w:hAnsi="Garamond"/>
          <w:sz w:val="22"/>
          <w:szCs w:val="22"/>
          <w:lang w:val="en-US"/>
        </w:rPr>
        <w:t xml:space="preserve">) </w:t>
      </w:r>
      <w:r w:rsidR="00C6029D" w:rsidRPr="002F36D8">
        <w:rPr>
          <w:rFonts w:ascii="Garamond" w:hAnsi="Garamond"/>
          <w:sz w:val="22"/>
          <w:szCs w:val="22"/>
          <w:lang w:val="en-US"/>
        </w:rPr>
        <w:t>Being Reliable</w:t>
      </w:r>
      <w:r w:rsidR="007A4AA5" w:rsidRPr="002F36D8">
        <w:rPr>
          <w:rFonts w:ascii="Garamond" w:hAnsi="Garamond"/>
          <w:sz w:val="22"/>
          <w:szCs w:val="22"/>
          <w:lang w:val="en-US"/>
        </w:rPr>
        <w:t xml:space="preserve">; </w:t>
      </w:r>
      <w:r w:rsidR="00C6029D" w:rsidRPr="002F36D8">
        <w:rPr>
          <w:rFonts w:ascii="Garamond" w:hAnsi="Garamond"/>
          <w:sz w:val="22"/>
          <w:szCs w:val="22"/>
          <w:lang w:val="en-US"/>
        </w:rPr>
        <w:t>2</w:t>
      </w:r>
      <w:r w:rsidR="007A4AA5" w:rsidRPr="002F36D8">
        <w:rPr>
          <w:rFonts w:ascii="Garamond" w:hAnsi="Garamond"/>
          <w:sz w:val="22"/>
          <w:szCs w:val="22"/>
          <w:lang w:val="en-US"/>
        </w:rPr>
        <w:t xml:space="preserve">) </w:t>
      </w:r>
      <w:r w:rsidR="00C6029D" w:rsidRPr="002F36D8">
        <w:rPr>
          <w:rFonts w:ascii="Garamond" w:hAnsi="Garamond"/>
          <w:sz w:val="22"/>
          <w:szCs w:val="22"/>
          <w:lang w:val="en-US"/>
        </w:rPr>
        <w:t>Being Honest</w:t>
      </w:r>
      <w:r w:rsidR="007A4AA5" w:rsidRPr="002F36D8">
        <w:rPr>
          <w:rFonts w:ascii="Garamond" w:hAnsi="Garamond"/>
          <w:sz w:val="22"/>
          <w:szCs w:val="22"/>
          <w:lang w:val="en-US"/>
        </w:rPr>
        <w:t xml:space="preserve">; </w:t>
      </w:r>
      <w:r w:rsidR="00C6029D" w:rsidRPr="002F36D8">
        <w:rPr>
          <w:rFonts w:ascii="Garamond" w:hAnsi="Garamond"/>
          <w:sz w:val="22"/>
          <w:szCs w:val="22"/>
          <w:lang w:val="en-US"/>
        </w:rPr>
        <w:t>3</w:t>
      </w:r>
      <w:r w:rsidR="007A4AA5" w:rsidRPr="002F36D8">
        <w:rPr>
          <w:rFonts w:ascii="Garamond" w:hAnsi="Garamond"/>
          <w:sz w:val="22"/>
          <w:szCs w:val="22"/>
          <w:lang w:val="en-US"/>
        </w:rPr>
        <w:t>)</w:t>
      </w:r>
      <w:r w:rsidR="00C6029D" w:rsidRPr="002F36D8">
        <w:rPr>
          <w:rFonts w:ascii="Garamond" w:hAnsi="Garamond"/>
          <w:sz w:val="22"/>
          <w:szCs w:val="22"/>
          <w:lang w:val="en-US"/>
        </w:rPr>
        <w:t xml:space="preserve"> Being Open</w:t>
      </w:r>
      <w:r w:rsidR="007A4AA5" w:rsidRPr="002F36D8">
        <w:rPr>
          <w:rFonts w:ascii="Garamond" w:hAnsi="Garamond"/>
          <w:sz w:val="22"/>
          <w:szCs w:val="22"/>
          <w:lang w:val="en-US"/>
        </w:rPr>
        <w:t>;</w:t>
      </w:r>
      <w:r w:rsidR="00C6029D" w:rsidRPr="002F36D8">
        <w:rPr>
          <w:rFonts w:ascii="Garamond" w:hAnsi="Garamond"/>
          <w:sz w:val="22"/>
          <w:szCs w:val="22"/>
          <w:lang w:val="en-US"/>
        </w:rPr>
        <w:t xml:space="preserve"> 4</w:t>
      </w:r>
      <w:r w:rsidR="007A4AA5" w:rsidRPr="002F36D8">
        <w:rPr>
          <w:rFonts w:ascii="Garamond" w:hAnsi="Garamond"/>
          <w:sz w:val="22"/>
          <w:szCs w:val="22"/>
          <w:lang w:val="en-US"/>
        </w:rPr>
        <w:t xml:space="preserve">) </w:t>
      </w:r>
      <w:r w:rsidR="00C6029D" w:rsidRPr="002F36D8">
        <w:rPr>
          <w:rFonts w:ascii="Garamond" w:hAnsi="Garamond"/>
          <w:sz w:val="22"/>
          <w:szCs w:val="22"/>
          <w:lang w:val="en-US"/>
        </w:rPr>
        <w:t>Showing Your Integrity.</w:t>
      </w:r>
      <w:r w:rsidR="0092423A" w:rsidRPr="002F36D8">
        <w:rPr>
          <w:rFonts w:ascii="Garamond" w:hAnsi="Garamond"/>
          <w:sz w:val="22"/>
          <w:szCs w:val="22"/>
          <w:lang w:val="en-US"/>
        </w:rPr>
        <w:t xml:space="preserve">  </w:t>
      </w:r>
      <w:r w:rsidR="007A4AA5" w:rsidRPr="002F36D8">
        <w:rPr>
          <w:rFonts w:ascii="Garamond" w:hAnsi="Garamond"/>
          <w:sz w:val="22"/>
          <w:szCs w:val="22"/>
          <w:lang w:val="en-US"/>
        </w:rPr>
        <w:t>With</w:t>
      </w:r>
      <w:r w:rsidR="0092423A" w:rsidRPr="002F36D8">
        <w:rPr>
          <w:rFonts w:ascii="Garamond" w:hAnsi="Garamond"/>
          <w:sz w:val="22"/>
          <w:szCs w:val="22"/>
          <w:lang w:val="en-US"/>
        </w:rPr>
        <w:t xml:space="preserve"> all these stakeholders working togethe</w:t>
      </w:r>
      <w:r w:rsidR="007A4AA5" w:rsidRPr="002F36D8">
        <w:rPr>
          <w:rFonts w:ascii="Garamond" w:hAnsi="Garamond"/>
          <w:sz w:val="22"/>
          <w:szCs w:val="22"/>
          <w:lang w:val="en-US"/>
        </w:rPr>
        <w:t>r,</w:t>
      </w:r>
      <w:r w:rsidR="0092423A" w:rsidRPr="002F36D8">
        <w:rPr>
          <w:rFonts w:ascii="Garamond" w:hAnsi="Garamond"/>
          <w:sz w:val="22"/>
          <w:szCs w:val="22"/>
          <w:lang w:val="en-US"/>
        </w:rPr>
        <w:t xml:space="preserve"> there was a major improvement in health outcomes for the most vulnerable in rural </w:t>
      </w:r>
      <w:r w:rsidR="007A4AA5" w:rsidRPr="002F36D8">
        <w:rPr>
          <w:rFonts w:ascii="Garamond" w:hAnsi="Garamond"/>
          <w:sz w:val="22"/>
          <w:szCs w:val="22"/>
          <w:lang w:val="en-US"/>
        </w:rPr>
        <w:t xml:space="preserve">communities in </w:t>
      </w:r>
      <w:r w:rsidR="0092423A" w:rsidRPr="002F36D8">
        <w:rPr>
          <w:rFonts w:ascii="Garamond" w:hAnsi="Garamond"/>
          <w:sz w:val="22"/>
          <w:szCs w:val="22"/>
          <w:lang w:val="en-US"/>
        </w:rPr>
        <w:t>DRC.</w:t>
      </w:r>
      <w:r w:rsidR="00C6029D" w:rsidRPr="002F36D8">
        <w:rPr>
          <w:rFonts w:ascii="Garamond" w:hAnsi="Garamond"/>
          <w:sz w:val="22"/>
          <w:szCs w:val="22"/>
          <w:lang w:val="en-US"/>
        </w:rPr>
        <w:t> </w:t>
      </w:r>
    </w:p>
    <w:p w14:paraId="04A3D6CF" w14:textId="77777777" w:rsidR="002F36D8" w:rsidRPr="002F36D8" w:rsidRDefault="002F36D8" w:rsidP="002F36D8">
      <w:pPr>
        <w:autoSpaceDE w:val="0"/>
        <w:autoSpaceDN w:val="0"/>
        <w:adjustRightInd w:val="0"/>
        <w:rPr>
          <w:rFonts w:ascii="Calibri" w:hAnsi="Calibri" w:cs="Calibri"/>
          <w:color w:val="000000"/>
          <w:lang w:val="en-US"/>
        </w:rPr>
      </w:pPr>
    </w:p>
    <w:p w14:paraId="7E7F1DA2" w14:textId="4569B77F" w:rsidR="000A6AC7" w:rsidRPr="002F36D8" w:rsidRDefault="002F36D8" w:rsidP="002F36D8">
      <w:pPr>
        <w:pStyle w:val="Default"/>
        <w:rPr>
          <w:rFonts w:ascii="Garamond" w:hAnsi="Garamond"/>
          <w:sz w:val="22"/>
          <w:szCs w:val="22"/>
        </w:rPr>
      </w:pPr>
      <w:r w:rsidRPr="002F36D8">
        <w:rPr>
          <w:rFonts w:ascii="Garamond" w:hAnsi="Garamond" w:cs="Calibri"/>
          <w:b/>
          <w:bCs/>
          <w:sz w:val="23"/>
          <w:szCs w:val="23"/>
        </w:rPr>
        <w:t>Role of Lay</w:t>
      </w:r>
      <w:r>
        <w:rPr>
          <w:rFonts w:ascii="Garamond" w:hAnsi="Garamond" w:cs="Calibri"/>
          <w:b/>
          <w:bCs/>
          <w:sz w:val="23"/>
          <w:szCs w:val="23"/>
        </w:rPr>
        <w:t>/</w:t>
      </w:r>
      <w:r w:rsidR="00230181" w:rsidRPr="002F36D8">
        <w:rPr>
          <w:rFonts w:ascii="Garamond" w:hAnsi="Garamond"/>
          <w:b/>
          <w:bCs/>
          <w:sz w:val="22"/>
          <w:szCs w:val="22"/>
          <w:u w:val="single"/>
        </w:rPr>
        <w:t>Non-Specialist Mental Health Workers.</w:t>
      </w:r>
      <w:r w:rsidR="00230181" w:rsidRPr="002F36D8">
        <w:rPr>
          <w:rFonts w:ascii="Garamond" w:hAnsi="Garamond"/>
          <w:b/>
          <w:bCs/>
          <w:sz w:val="22"/>
          <w:szCs w:val="22"/>
        </w:rPr>
        <w:t xml:space="preserve"> </w:t>
      </w:r>
      <w:r w:rsidR="00DC4A4A" w:rsidRPr="002F36D8">
        <w:rPr>
          <w:rFonts w:ascii="Garamond" w:hAnsi="Garamond"/>
          <w:sz w:val="22"/>
          <w:szCs w:val="22"/>
        </w:rPr>
        <w:t xml:space="preserve">Dr. Shital </w:t>
      </w:r>
      <w:proofErr w:type="spellStart"/>
      <w:r w:rsidR="00DC4A4A" w:rsidRPr="002F36D8">
        <w:rPr>
          <w:rFonts w:ascii="Garamond" w:hAnsi="Garamond"/>
          <w:sz w:val="22"/>
          <w:szCs w:val="22"/>
        </w:rPr>
        <w:t>Muke</w:t>
      </w:r>
      <w:proofErr w:type="spellEnd"/>
      <w:r w:rsidR="00DC4A4A" w:rsidRPr="002F36D8">
        <w:rPr>
          <w:rFonts w:ascii="Garamond" w:hAnsi="Garamond"/>
          <w:sz w:val="22"/>
          <w:szCs w:val="22"/>
        </w:rPr>
        <w:t xml:space="preserve">, Project Lead &amp; Research Co-Ordinator at </w:t>
      </w:r>
      <w:proofErr w:type="spellStart"/>
      <w:r w:rsidR="00DC4A4A" w:rsidRPr="002F36D8">
        <w:rPr>
          <w:rFonts w:ascii="Garamond" w:hAnsi="Garamond"/>
          <w:sz w:val="22"/>
          <w:szCs w:val="22"/>
        </w:rPr>
        <w:t>Sangath</w:t>
      </w:r>
      <w:proofErr w:type="spellEnd"/>
      <w:r w:rsidR="00DC4A4A" w:rsidRPr="002F36D8">
        <w:rPr>
          <w:rFonts w:ascii="Garamond" w:hAnsi="Garamond"/>
          <w:sz w:val="22"/>
          <w:szCs w:val="22"/>
        </w:rPr>
        <w:t>, India</w:t>
      </w:r>
      <w:r w:rsidR="00F4014B" w:rsidRPr="002F36D8">
        <w:rPr>
          <w:rFonts w:ascii="Garamond" w:hAnsi="Garamond"/>
          <w:sz w:val="22"/>
          <w:szCs w:val="22"/>
        </w:rPr>
        <w:t xml:space="preserve">, provided evidence to show there is a large treatment gap in mental health services, and then argued, </w:t>
      </w:r>
      <w:r w:rsidR="00F4014B" w:rsidRPr="002F36D8">
        <w:rPr>
          <w:rFonts w:ascii="Garamond" w:hAnsi="Garamond"/>
          <w:i/>
          <w:iCs/>
          <w:sz w:val="22"/>
          <w:szCs w:val="22"/>
        </w:rPr>
        <w:t>“</w:t>
      </w:r>
      <w:r w:rsidR="000A6AC7" w:rsidRPr="002F36D8">
        <w:rPr>
          <w:rFonts w:ascii="Garamond" w:hAnsi="Garamond"/>
          <w:i/>
          <w:iCs/>
          <w:sz w:val="22"/>
          <w:szCs w:val="22"/>
        </w:rPr>
        <w:t xml:space="preserve">Non-specialist health workers are </w:t>
      </w:r>
      <w:r w:rsidRPr="002F36D8">
        <w:rPr>
          <w:rFonts w:ascii="Garamond" w:hAnsi="Garamond"/>
          <w:i/>
          <w:iCs/>
          <w:sz w:val="22"/>
          <w:szCs w:val="22"/>
        </w:rPr>
        <w:t xml:space="preserve">a </w:t>
      </w:r>
      <w:r w:rsidR="000A6AC7" w:rsidRPr="002F36D8">
        <w:rPr>
          <w:rFonts w:ascii="Garamond" w:hAnsi="Garamond"/>
          <w:i/>
          <w:iCs/>
          <w:sz w:val="22"/>
          <w:szCs w:val="22"/>
        </w:rPr>
        <w:t>very important part of the healthcare system who are working in the community</w:t>
      </w:r>
      <w:r w:rsidR="007A4AA5" w:rsidRPr="002F36D8">
        <w:rPr>
          <w:rFonts w:ascii="Garamond" w:hAnsi="Garamond"/>
          <w:i/>
          <w:iCs/>
          <w:sz w:val="22"/>
          <w:szCs w:val="22"/>
        </w:rPr>
        <w:t>,</w:t>
      </w:r>
      <w:r w:rsidR="000A6AC7" w:rsidRPr="002F36D8">
        <w:rPr>
          <w:rFonts w:ascii="Garamond" w:hAnsi="Garamond"/>
          <w:i/>
          <w:iCs/>
          <w:sz w:val="22"/>
          <w:szCs w:val="22"/>
        </w:rPr>
        <w:t xml:space="preserve"> with and for community people, and th</w:t>
      </w:r>
      <w:r w:rsidR="007A4AA5" w:rsidRPr="002F36D8">
        <w:rPr>
          <w:rFonts w:ascii="Garamond" w:hAnsi="Garamond"/>
          <w:i/>
          <w:iCs/>
          <w:sz w:val="22"/>
          <w:szCs w:val="22"/>
        </w:rPr>
        <w:t>ey</w:t>
      </w:r>
      <w:r w:rsidR="000A6AC7" w:rsidRPr="002F36D8">
        <w:rPr>
          <w:rFonts w:ascii="Garamond" w:hAnsi="Garamond"/>
          <w:i/>
          <w:iCs/>
          <w:sz w:val="22"/>
          <w:szCs w:val="22"/>
        </w:rPr>
        <w:t xml:space="preserve"> can be trained and supported through supervision. </w:t>
      </w:r>
      <w:r w:rsidR="00C6029D" w:rsidRPr="002F36D8">
        <w:rPr>
          <w:rFonts w:ascii="Garamond" w:hAnsi="Garamond"/>
          <w:i/>
          <w:iCs/>
          <w:sz w:val="22"/>
          <w:szCs w:val="22"/>
        </w:rPr>
        <w:t>M</w:t>
      </w:r>
      <w:r w:rsidR="000A6AC7" w:rsidRPr="002F36D8">
        <w:rPr>
          <w:rFonts w:ascii="Garamond" w:hAnsi="Garamond"/>
          <w:i/>
          <w:iCs/>
          <w:sz w:val="22"/>
          <w:szCs w:val="22"/>
        </w:rPr>
        <w:t>ental health services can be provided to the community people through the community</w:t>
      </w:r>
      <w:r w:rsidR="00F4014B" w:rsidRPr="002F36D8">
        <w:rPr>
          <w:rFonts w:ascii="Garamond" w:hAnsi="Garamond"/>
          <w:i/>
          <w:iCs/>
          <w:sz w:val="22"/>
          <w:szCs w:val="22"/>
        </w:rPr>
        <w:t>”</w:t>
      </w:r>
      <w:r w:rsidR="000A6AC7" w:rsidRPr="002F36D8">
        <w:rPr>
          <w:rFonts w:ascii="Garamond" w:hAnsi="Garamond"/>
          <w:i/>
          <w:iCs/>
          <w:sz w:val="22"/>
          <w:szCs w:val="22"/>
        </w:rPr>
        <w:t>.</w:t>
      </w:r>
      <w:r w:rsidR="00542540" w:rsidRPr="002F36D8">
        <w:rPr>
          <w:rFonts w:ascii="Garamond" w:hAnsi="Garamond"/>
          <w:i/>
          <w:iCs/>
          <w:sz w:val="22"/>
          <w:szCs w:val="22"/>
        </w:rPr>
        <w:t xml:space="preserve">  </w:t>
      </w:r>
      <w:r w:rsidR="00542540" w:rsidRPr="002F36D8">
        <w:rPr>
          <w:rFonts w:ascii="Garamond" w:hAnsi="Garamond"/>
          <w:sz w:val="22"/>
          <w:szCs w:val="22"/>
        </w:rPr>
        <w:t>Dr</w:t>
      </w:r>
      <w:r w:rsidR="007A4AA5" w:rsidRPr="002F36D8">
        <w:rPr>
          <w:rFonts w:ascii="Garamond" w:hAnsi="Garamond"/>
          <w:sz w:val="22"/>
          <w:szCs w:val="22"/>
        </w:rPr>
        <w:t xml:space="preserve">. </w:t>
      </w:r>
      <w:proofErr w:type="spellStart"/>
      <w:r w:rsidR="00542540" w:rsidRPr="002F36D8">
        <w:rPr>
          <w:rFonts w:ascii="Garamond" w:hAnsi="Garamond"/>
          <w:sz w:val="22"/>
          <w:szCs w:val="22"/>
        </w:rPr>
        <w:t>Muke</w:t>
      </w:r>
      <w:proofErr w:type="spellEnd"/>
      <w:r w:rsidR="00542540" w:rsidRPr="002F36D8">
        <w:rPr>
          <w:rFonts w:ascii="Garamond" w:hAnsi="Garamond"/>
          <w:sz w:val="22"/>
          <w:szCs w:val="22"/>
        </w:rPr>
        <w:t xml:space="preserve"> presented task</w:t>
      </w:r>
      <w:r w:rsidR="007A4AA5" w:rsidRPr="002F36D8">
        <w:rPr>
          <w:rFonts w:ascii="Garamond" w:hAnsi="Garamond"/>
          <w:sz w:val="22"/>
          <w:szCs w:val="22"/>
        </w:rPr>
        <w:t>-</w:t>
      </w:r>
      <w:r w:rsidR="00542540" w:rsidRPr="002F36D8">
        <w:rPr>
          <w:rFonts w:ascii="Garamond" w:hAnsi="Garamond"/>
          <w:sz w:val="22"/>
          <w:szCs w:val="22"/>
        </w:rPr>
        <w:t>sharing approach for psychological co</w:t>
      </w:r>
      <w:r w:rsidR="007A4AA5" w:rsidRPr="002F36D8">
        <w:rPr>
          <w:rFonts w:ascii="Garamond" w:hAnsi="Garamond"/>
          <w:sz w:val="22"/>
          <w:szCs w:val="22"/>
        </w:rPr>
        <w:t>u</w:t>
      </w:r>
      <w:r w:rsidR="00542540" w:rsidRPr="002F36D8">
        <w:rPr>
          <w:rFonts w:ascii="Garamond" w:hAnsi="Garamond"/>
          <w:sz w:val="22"/>
          <w:szCs w:val="22"/>
        </w:rPr>
        <w:t>nselling</w:t>
      </w:r>
      <w:r w:rsidR="007A4AA5" w:rsidRPr="002F36D8">
        <w:rPr>
          <w:rFonts w:ascii="Garamond" w:hAnsi="Garamond"/>
          <w:sz w:val="22"/>
          <w:szCs w:val="22"/>
        </w:rPr>
        <w:t>,</w:t>
      </w:r>
      <w:r w:rsidR="00542540" w:rsidRPr="002F36D8">
        <w:rPr>
          <w:rFonts w:ascii="Garamond" w:hAnsi="Garamond"/>
          <w:sz w:val="22"/>
          <w:szCs w:val="22"/>
        </w:rPr>
        <w:t xml:space="preserve"> appropriate in local contexts delivered by lay workers.  The research</w:t>
      </w:r>
      <w:r w:rsidRPr="002F36D8">
        <w:rPr>
          <w:rFonts w:ascii="Garamond" w:hAnsi="Garamond"/>
          <w:sz w:val="22"/>
          <w:szCs w:val="22"/>
        </w:rPr>
        <w:t>,</w:t>
      </w:r>
      <w:r w:rsidR="00542540" w:rsidRPr="002F36D8">
        <w:rPr>
          <w:rFonts w:ascii="Garamond" w:hAnsi="Garamond"/>
          <w:sz w:val="22"/>
          <w:szCs w:val="22"/>
        </w:rPr>
        <w:t xml:space="preserve"> developed over a number of years and </w:t>
      </w:r>
      <w:r>
        <w:rPr>
          <w:rFonts w:ascii="Garamond" w:hAnsi="Garamond"/>
          <w:sz w:val="22"/>
          <w:szCs w:val="22"/>
        </w:rPr>
        <w:t xml:space="preserve">was </w:t>
      </w:r>
      <w:r w:rsidR="00542540" w:rsidRPr="002F36D8">
        <w:rPr>
          <w:rFonts w:ascii="Garamond" w:hAnsi="Garamond"/>
          <w:sz w:val="22"/>
          <w:szCs w:val="22"/>
        </w:rPr>
        <w:t xml:space="preserve">published in such prestigious journals as </w:t>
      </w:r>
      <w:r w:rsidR="007A4AA5" w:rsidRPr="002F36D8">
        <w:rPr>
          <w:rFonts w:ascii="Garamond" w:hAnsi="Garamond"/>
          <w:sz w:val="22"/>
          <w:szCs w:val="22"/>
        </w:rPr>
        <w:t>L</w:t>
      </w:r>
      <w:r w:rsidR="00542540" w:rsidRPr="002F36D8">
        <w:rPr>
          <w:rFonts w:ascii="Garamond" w:hAnsi="Garamond"/>
          <w:sz w:val="22"/>
          <w:szCs w:val="22"/>
        </w:rPr>
        <w:t>ancet and Social Science and Medicine</w:t>
      </w:r>
      <w:r>
        <w:rPr>
          <w:rFonts w:ascii="Garamond" w:hAnsi="Garamond"/>
          <w:sz w:val="22"/>
          <w:szCs w:val="22"/>
        </w:rPr>
        <w:t xml:space="preserve">. It </w:t>
      </w:r>
      <w:r w:rsidR="00542540" w:rsidRPr="002F36D8">
        <w:rPr>
          <w:rFonts w:ascii="Garamond" w:hAnsi="Garamond"/>
          <w:sz w:val="22"/>
          <w:szCs w:val="22"/>
        </w:rPr>
        <w:t xml:space="preserve">demonstrates </w:t>
      </w:r>
      <w:r w:rsidR="00FB19E4" w:rsidRPr="002F36D8">
        <w:rPr>
          <w:rFonts w:ascii="Garamond" w:hAnsi="Garamond"/>
          <w:sz w:val="22"/>
          <w:szCs w:val="22"/>
        </w:rPr>
        <w:t>strong evidence</w:t>
      </w:r>
      <w:r w:rsidR="007A4AA5" w:rsidRPr="002F36D8">
        <w:rPr>
          <w:rFonts w:ascii="Garamond" w:hAnsi="Garamond"/>
          <w:sz w:val="22"/>
          <w:szCs w:val="22"/>
        </w:rPr>
        <w:t>,</w:t>
      </w:r>
      <w:r w:rsidR="00FB19E4" w:rsidRPr="002F36D8">
        <w:rPr>
          <w:rFonts w:ascii="Garamond" w:hAnsi="Garamond"/>
          <w:sz w:val="22"/>
          <w:szCs w:val="22"/>
        </w:rPr>
        <w:t xml:space="preserve"> both for the effectiveness of </w:t>
      </w:r>
      <w:r w:rsidR="00542540" w:rsidRPr="002F36D8">
        <w:rPr>
          <w:rFonts w:ascii="Garamond" w:hAnsi="Garamond"/>
          <w:sz w:val="22"/>
          <w:szCs w:val="22"/>
        </w:rPr>
        <w:t>task</w:t>
      </w:r>
      <w:r w:rsidR="007A4AA5" w:rsidRPr="002F36D8">
        <w:rPr>
          <w:rFonts w:ascii="Garamond" w:hAnsi="Garamond"/>
          <w:sz w:val="22"/>
          <w:szCs w:val="22"/>
        </w:rPr>
        <w:t>-</w:t>
      </w:r>
      <w:r w:rsidR="00FB19E4" w:rsidRPr="002F36D8">
        <w:rPr>
          <w:rFonts w:ascii="Garamond" w:hAnsi="Garamond"/>
          <w:sz w:val="22"/>
          <w:szCs w:val="22"/>
        </w:rPr>
        <w:t>sharing as a means of delivering care</w:t>
      </w:r>
      <w:r>
        <w:rPr>
          <w:rFonts w:ascii="Garamond" w:hAnsi="Garamond"/>
          <w:sz w:val="22"/>
          <w:szCs w:val="22"/>
        </w:rPr>
        <w:t>,</w:t>
      </w:r>
      <w:r w:rsidR="00FB19E4" w:rsidRPr="002F36D8">
        <w:rPr>
          <w:rFonts w:ascii="Garamond" w:hAnsi="Garamond"/>
          <w:sz w:val="22"/>
          <w:szCs w:val="22"/>
        </w:rPr>
        <w:t xml:space="preserve"> and for the effectiveness of non</w:t>
      </w:r>
      <w:r w:rsidR="007A4AA5" w:rsidRPr="002F36D8">
        <w:rPr>
          <w:rFonts w:ascii="Garamond" w:hAnsi="Garamond"/>
          <w:sz w:val="22"/>
          <w:szCs w:val="22"/>
        </w:rPr>
        <w:t>-</w:t>
      </w:r>
      <w:r w:rsidR="00FB19E4" w:rsidRPr="002F36D8">
        <w:rPr>
          <w:rFonts w:ascii="Garamond" w:hAnsi="Garamond"/>
          <w:sz w:val="22"/>
          <w:szCs w:val="22"/>
        </w:rPr>
        <w:t>specialist providers and health workers delivering elements of culturally</w:t>
      </w:r>
      <w:r>
        <w:rPr>
          <w:rFonts w:ascii="Garamond" w:hAnsi="Garamond"/>
          <w:sz w:val="22"/>
          <w:szCs w:val="22"/>
        </w:rPr>
        <w:t>-</w:t>
      </w:r>
      <w:r w:rsidR="00FB19E4" w:rsidRPr="002F36D8">
        <w:rPr>
          <w:rFonts w:ascii="Garamond" w:hAnsi="Garamond"/>
          <w:sz w:val="22"/>
          <w:szCs w:val="22"/>
        </w:rPr>
        <w:t>ad</w:t>
      </w:r>
      <w:r w:rsidR="007A4AA5" w:rsidRPr="002F36D8">
        <w:rPr>
          <w:rFonts w:ascii="Garamond" w:hAnsi="Garamond"/>
          <w:sz w:val="22"/>
          <w:szCs w:val="22"/>
        </w:rPr>
        <w:t>a</w:t>
      </w:r>
      <w:r w:rsidR="00FB19E4" w:rsidRPr="002F36D8">
        <w:rPr>
          <w:rFonts w:ascii="Garamond" w:hAnsi="Garamond"/>
          <w:sz w:val="22"/>
          <w:szCs w:val="22"/>
        </w:rPr>
        <w:t xml:space="preserve">pted psychosocial and psychological interventions for common and </w:t>
      </w:r>
      <w:r w:rsidR="007A4AA5" w:rsidRPr="002F36D8">
        <w:rPr>
          <w:rFonts w:ascii="Garamond" w:hAnsi="Garamond"/>
          <w:sz w:val="22"/>
          <w:szCs w:val="22"/>
        </w:rPr>
        <w:t xml:space="preserve">severe </w:t>
      </w:r>
      <w:r w:rsidR="00FB19E4" w:rsidRPr="002F36D8">
        <w:rPr>
          <w:rFonts w:ascii="Garamond" w:hAnsi="Garamond"/>
          <w:sz w:val="22"/>
          <w:szCs w:val="22"/>
        </w:rPr>
        <w:t>mental disorders.</w:t>
      </w:r>
      <w:r w:rsidR="00AB7B32" w:rsidRPr="002F36D8">
        <w:rPr>
          <w:rFonts w:ascii="Garamond" w:hAnsi="Garamond"/>
          <w:sz w:val="22"/>
          <w:szCs w:val="22"/>
        </w:rPr>
        <w:t xml:space="preserve"> Her example was another inspiring success story that provides hope – if others learn from her </w:t>
      </w:r>
      <w:r w:rsidR="007A4AA5" w:rsidRPr="002F36D8">
        <w:rPr>
          <w:rFonts w:ascii="Garamond" w:hAnsi="Garamond"/>
          <w:sz w:val="22"/>
          <w:szCs w:val="22"/>
        </w:rPr>
        <w:t xml:space="preserve">experience </w:t>
      </w:r>
      <w:r w:rsidR="00AB7B32" w:rsidRPr="002F36D8">
        <w:rPr>
          <w:rFonts w:ascii="Garamond" w:hAnsi="Garamond"/>
          <w:sz w:val="22"/>
          <w:szCs w:val="22"/>
        </w:rPr>
        <w:t>and the examples presented.</w:t>
      </w:r>
    </w:p>
    <w:p w14:paraId="5239781A" w14:textId="77777777" w:rsidR="00FB19E4" w:rsidRPr="002F36D8" w:rsidRDefault="00FB19E4" w:rsidP="00FB19E4">
      <w:pPr>
        <w:rPr>
          <w:rFonts w:ascii="Garamond" w:hAnsi="Garamond"/>
          <w:sz w:val="22"/>
          <w:szCs w:val="22"/>
        </w:rPr>
      </w:pPr>
    </w:p>
    <w:p w14:paraId="3306B537" w14:textId="27A46A82" w:rsidR="008D5FAE" w:rsidRPr="002F36D8" w:rsidRDefault="00E85A72" w:rsidP="00C6029D">
      <w:pPr>
        <w:pStyle w:val="Default"/>
        <w:rPr>
          <w:rFonts w:ascii="Garamond" w:hAnsi="Garamond"/>
          <w:sz w:val="22"/>
          <w:szCs w:val="22"/>
          <w:lang w:val="en-CA"/>
        </w:rPr>
      </w:pPr>
      <w:r w:rsidRPr="002F36D8">
        <w:rPr>
          <w:rFonts w:ascii="Garamond" w:hAnsi="Garamond"/>
          <w:b/>
          <w:bCs/>
          <w:sz w:val="22"/>
          <w:szCs w:val="22"/>
          <w:u w:val="single"/>
        </w:rPr>
        <w:t>Access to Assistive Technology in rural communities</w:t>
      </w:r>
      <w:r w:rsidR="00230181" w:rsidRPr="002F36D8">
        <w:rPr>
          <w:rFonts w:ascii="Garamond" w:hAnsi="Garamond"/>
          <w:b/>
          <w:bCs/>
          <w:sz w:val="22"/>
          <w:szCs w:val="22"/>
        </w:rPr>
        <w:t xml:space="preserve">.  </w:t>
      </w:r>
      <w:r w:rsidR="00DC4A4A" w:rsidRPr="002F36D8">
        <w:rPr>
          <w:rFonts w:ascii="Garamond" w:hAnsi="Garamond"/>
          <w:sz w:val="22"/>
          <w:szCs w:val="22"/>
        </w:rPr>
        <w:t>Prof Dr Luc D</w:t>
      </w:r>
      <w:r w:rsidR="007A4AA5" w:rsidRPr="002F36D8">
        <w:rPr>
          <w:rFonts w:ascii="Garamond" w:hAnsi="Garamond"/>
          <w:sz w:val="22"/>
          <w:szCs w:val="22"/>
        </w:rPr>
        <w:t>e W</w:t>
      </w:r>
      <w:r w:rsidR="00DC4A4A" w:rsidRPr="002F36D8">
        <w:rPr>
          <w:rFonts w:ascii="Garamond" w:hAnsi="Garamond"/>
          <w:sz w:val="22"/>
          <w:szCs w:val="22"/>
        </w:rPr>
        <w:t xml:space="preserve">itte, </w:t>
      </w:r>
      <w:r w:rsidR="00007878" w:rsidRPr="002F36D8">
        <w:rPr>
          <w:rFonts w:ascii="Garamond" w:hAnsi="Garamond"/>
          <w:sz w:val="22"/>
          <w:szCs w:val="22"/>
        </w:rPr>
        <w:t xml:space="preserve">President of Global Alliance of Assistive Technology </w:t>
      </w:r>
      <w:proofErr w:type="spellStart"/>
      <w:r w:rsidR="00007878" w:rsidRPr="002F36D8">
        <w:rPr>
          <w:rFonts w:ascii="Garamond" w:hAnsi="Garamond"/>
          <w:sz w:val="22"/>
          <w:szCs w:val="22"/>
        </w:rPr>
        <w:t>Organisations</w:t>
      </w:r>
      <w:proofErr w:type="spellEnd"/>
      <w:r w:rsidR="00007878" w:rsidRPr="002F36D8">
        <w:rPr>
          <w:rFonts w:ascii="Garamond" w:hAnsi="Garamond"/>
          <w:sz w:val="22"/>
          <w:szCs w:val="22"/>
        </w:rPr>
        <w:t xml:space="preserve"> (</w:t>
      </w:r>
      <w:proofErr w:type="spellStart"/>
      <w:r w:rsidR="00007878" w:rsidRPr="002F36D8">
        <w:rPr>
          <w:rFonts w:ascii="Garamond" w:hAnsi="Garamond"/>
          <w:sz w:val="22"/>
          <w:szCs w:val="22"/>
        </w:rPr>
        <w:t>GAATO</w:t>
      </w:r>
      <w:proofErr w:type="spellEnd"/>
      <w:r w:rsidR="00007878" w:rsidRPr="002F36D8">
        <w:rPr>
          <w:rFonts w:ascii="Garamond" w:hAnsi="Garamond"/>
          <w:sz w:val="22"/>
          <w:szCs w:val="22"/>
        </w:rPr>
        <w:t>)</w:t>
      </w:r>
      <w:r w:rsidR="00007878">
        <w:rPr>
          <w:rFonts w:ascii="Garamond" w:hAnsi="Garamond"/>
          <w:sz w:val="22"/>
          <w:szCs w:val="22"/>
        </w:rPr>
        <w:t xml:space="preserve">, </w:t>
      </w:r>
      <w:r w:rsidR="007A4AA5" w:rsidRPr="002F36D8">
        <w:rPr>
          <w:rFonts w:ascii="Garamond" w:hAnsi="Garamond"/>
          <w:sz w:val="22"/>
          <w:szCs w:val="22"/>
        </w:rPr>
        <w:t xml:space="preserve">Professor of </w:t>
      </w:r>
      <w:r w:rsidR="002F36D8" w:rsidRPr="002F36D8">
        <w:rPr>
          <w:rFonts w:ascii="Garamond" w:hAnsi="Garamond"/>
          <w:sz w:val="22"/>
          <w:szCs w:val="22"/>
        </w:rPr>
        <w:t>T</w:t>
      </w:r>
      <w:r w:rsidR="007A4AA5" w:rsidRPr="002F36D8">
        <w:rPr>
          <w:rFonts w:ascii="Garamond" w:hAnsi="Garamond"/>
          <w:sz w:val="22"/>
          <w:szCs w:val="22"/>
        </w:rPr>
        <w:t>ech</w:t>
      </w:r>
      <w:r w:rsidR="002F36D8">
        <w:rPr>
          <w:rFonts w:ascii="Garamond" w:hAnsi="Garamond"/>
          <w:sz w:val="22"/>
          <w:szCs w:val="22"/>
        </w:rPr>
        <w:t>n</w:t>
      </w:r>
      <w:r w:rsidR="007A4AA5" w:rsidRPr="002F36D8">
        <w:rPr>
          <w:rFonts w:ascii="Garamond" w:hAnsi="Garamond"/>
          <w:sz w:val="22"/>
          <w:szCs w:val="22"/>
        </w:rPr>
        <w:t xml:space="preserve">ology for </w:t>
      </w:r>
      <w:r w:rsidR="002F36D8" w:rsidRPr="002F36D8">
        <w:rPr>
          <w:rFonts w:ascii="Garamond" w:hAnsi="Garamond"/>
          <w:sz w:val="22"/>
          <w:szCs w:val="22"/>
        </w:rPr>
        <w:t>H</w:t>
      </w:r>
      <w:r w:rsidR="007A4AA5" w:rsidRPr="002F36D8">
        <w:rPr>
          <w:rFonts w:ascii="Garamond" w:hAnsi="Garamond"/>
          <w:sz w:val="22"/>
          <w:szCs w:val="22"/>
        </w:rPr>
        <w:t>ealthcare, The Hague University of Applied Sciences</w:t>
      </w:r>
      <w:r w:rsidR="007A4AA5" w:rsidRPr="002F36D8">
        <w:rPr>
          <w:rFonts w:ascii="Garamond" w:hAnsi="Garamond"/>
          <w:sz w:val="22"/>
          <w:szCs w:val="22"/>
          <w:lang w:val="en-CA"/>
        </w:rPr>
        <w:t xml:space="preserve">, </w:t>
      </w:r>
      <w:r w:rsidR="007A4AA5" w:rsidRPr="002F36D8">
        <w:rPr>
          <w:rFonts w:ascii="Garamond" w:hAnsi="Garamond"/>
          <w:sz w:val="22"/>
          <w:szCs w:val="22"/>
        </w:rPr>
        <w:t xml:space="preserve">presented </w:t>
      </w:r>
      <w:r w:rsidR="00AB7B32" w:rsidRPr="002F36D8">
        <w:rPr>
          <w:rFonts w:ascii="Garamond" w:hAnsi="Garamond"/>
          <w:sz w:val="22"/>
          <w:szCs w:val="22"/>
        </w:rPr>
        <w:t xml:space="preserve">the </w:t>
      </w:r>
      <w:r w:rsidR="007A4AA5" w:rsidRPr="002F36D8">
        <w:rPr>
          <w:rFonts w:ascii="Garamond" w:hAnsi="Garamond"/>
          <w:sz w:val="22"/>
          <w:szCs w:val="22"/>
        </w:rPr>
        <w:t>experience with the idea of a</w:t>
      </w:r>
      <w:r w:rsidR="00AF5860" w:rsidRPr="002F36D8">
        <w:rPr>
          <w:rFonts w:ascii="Garamond" w:hAnsi="Garamond"/>
          <w:sz w:val="22"/>
          <w:szCs w:val="22"/>
        </w:rPr>
        <w:t xml:space="preserve"> </w:t>
      </w:r>
      <w:r w:rsidR="007A4AA5" w:rsidRPr="002F36D8">
        <w:rPr>
          <w:rFonts w:ascii="Garamond" w:hAnsi="Garamond"/>
          <w:sz w:val="22"/>
          <w:szCs w:val="22"/>
        </w:rPr>
        <w:t>‘</w:t>
      </w:r>
      <w:r w:rsidR="00AF5860" w:rsidRPr="002F36D8">
        <w:rPr>
          <w:rFonts w:ascii="Garamond" w:hAnsi="Garamond"/>
          <w:sz w:val="22"/>
          <w:szCs w:val="22"/>
        </w:rPr>
        <w:t>health navigator</w:t>
      </w:r>
      <w:r w:rsidR="007A4AA5" w:rsidRPr="002F36D8">
        <w:rPr>
          <w:rFonts w:ascii="Garamond" w:hAnsi="Garamond"/>
          <w:sz w:val="22"/>
          <w:szCs w:val="22"/>
        </w:rPr>
        <w:t>’</w:t>
      </w:r>
      <w:r w:rsidR="00AF5860" w:rsidRPr="002F36D8">
        <w:rPr>
          <w:rFonts w:ascii="Garamond" w:hAnsi="Garamond"/>
          <w:sz w:val="22"/>
          <w:szCs w:val="22"/>
        </w:rPr>
        <w:t xml:space="preserve"> </w:t>
      </w:r>
      <w:r w:rsidR="007A4AA5" w:rsidRPr="002F36D8">
        <w:rPr>
          <w:rFonts w:ascii="Garamond" w:hAnsi="Garamond"/>
          <w:sz w:val="22"/>
          <w:szCs w:val="22"/>
        </w:rPr>
        <w:t>–</w:t>
      </w:r>
      <w:r w:rsidR="00AB7B32" w:rsidRPr="002F36D8">
        <w:rPr>
          <w:rFonts w:ascii="Garamond" w:hAnsi="Garamond"/>
          <w:sz w:val="22"/>
          <w:szCs w:val="22"/>
        </w:rPr>
        <w:t xml:space="preserve"> </w:t>
      </w:r>
      <w:r w:rsidR="007A4AA5" w:rsidRPr="002F36D8">
        <w:rPr>
          <w:rFonts w:ascii="Garamond" w:hAnsi="Garamond"/>
          <w:sz w:val="22"/>
          <w:szCs w:val="22"/>
        </w:rPr>
        <w:t xml:space="preserve">this is </w:t>
      </w:r>
      <w:r w:rsidR="00AF5860" w:rsidRPr="002F36D8">
        <w:rPr>
          <w:rFonts w:ascii="Garamond" w:hAnsi="Garamond"/>
          <w:sz w:val="22"/>
          <w:szCs w:val="22"/>
        </w:rPr>
        <w:t>someone who lives in communit</w:t>
      </w:r>
      <w:r w:rsidR="007A4AA5" w:rsidRPr="002F36D8">
        <w:rPr>
          <w:rFonts w:ascii="Garamond" w:hAnsi="Garamond"/>
          <w:sz w:val="22"/>
          <w:szCs w:val="22"/>
        </w:rPr>
        <w:t>y</w:t>
      </w:r>
      <w:r w:rsidR="00AF5860" w:rsidRPr="002F36D8">
        <w:rPr>
          <w:rFonts w:ascii="Garamond" w:hAnsi="Garamond"/>
          <w:sz w:val="22"/>
          <w:szCs w:val="22"/>
        </w:rPr>
        <w:t xml:space="preserve">, </w:t>
      </w:r>
      <w:r w:rsidR="007A4AA5" w:rsidRPr="002F36D8">
        <w:rPr>
          <w:rFonts w:ascii="Garamond" w:hAnsi="Garamond"/>
          <w:sz w:val="22"/>
          <w:szCs w:val="22"/>
        </w:rPr>
        <w:t xml:space="preserve">is </w:t>
      </w:r>
      <w:r w:rsidR="00AF5860" w:rsidRPr="002F36D8">
        <w:rPr>
          <w:rFonts w:ascii="Garamond" w:hAnsi="Garamond"/>
          <w:sz w:val="22"/>
          <w:szCs w:val="22"/>
        </w:rPr>
        <w:t xml:space="preserve">trusted by the community, has good links with </w:t>
      </w:r>
      <w:r w:rsidR="007A4AA5" w:rsidRPr="002F36D8">
        <w:rPr>
          <w:rFonts w:ascii="Garamond" w:hAnsi="Garamond"/>
          <w:sz w:val="22"/>
          <w:szCs w:val="22"/>
        </w:rPr>
        <w:t>an</w:t>
      </w:r>
      <w:r w:rsidR="00AF5860" w:rsidRPr="002F36D8">
        <w:rPr>
          <w:rFonts w:ascii="Garamond" w:hAnsi="Garamond"/>
          <w:sz w:val="22"/>
          <w:szCs w:val="22"/>
        </w:rPr>
        <w:t xml:space="preserve"> assist</w:t>
      </w:r>
      <w:r w:rsidR="002F36D8" w:rsidRPr="002F36D8">
        <w:rPr>
          <w:rFonts w:ascii="Garamond" w:hAnsi="Garamond"/>
          <w:sz w:val="22"/>
          <w:szCs w:val="22"/>
        </w:rPr>
        <w:t>ive</w:t>
      </w:r>
      <w:r w:rsidR="00AF5860" w:rsidRPr="002F36D8">
        <w:rPr>
          <w:rFonts w:ascii="Garamond" w:hAnsi="Garamond"/>
          <w:sz w:val="22"/>
          <w:szCs w:val="22"/>
        </w:rPr>
        <w:t xml:space="preserve"> technology center and other healthcare organizations</w:t>
      </w:r>
      <w:r w:rsidR="007A4AA5" w:rsidRPr="002F36D8">
        <w:rPr>
          <w:rFonts w:ascii="Garamond" w:hAnsi="Garamond"/>
          <w:sz w:val="22"/>
          <w:szCs w:val="22"/>
        </w:rPr>
        <w:t>,</w:t>
      </w:r>
      <w:r w:rsidR="00AF5860" w:rsidRPr="002F36D8">
        <w:rPr>
          <w:rFonts w:ascii="Garamond" w:hAnsi="Garamond"/>
          <w:sz w:val="22"/>
          <w:szCs w:val="22"/>
        </w:rPr>
        <w:t xml:space="preserve"> and </w:t>
      </w:r>
      <w:r w:rsidR="007A4AA5" w:rsidRPr="002F36D8">
        <w:rPr>
          <w:rFonts w:ascii="Garamond" w:hAnsi="Garamond"/>
          <w:sz w:val="22"/>
          <w:szCs w:val="22"/>
        </w:rPr>
        <w:t xml:space="preserve">is </w:t>
      </w:r>
      <w:r w:rsidR="00AF5860" w:rsidRPr="002F36D8">
        <w:rPr>
          <w:rFonts w:ascii="Garamond" w:hAnsi="Garamond"/>
          <w:sz w:val="22"/>
          <w:szCs w:val="22"/>
        </w:rPr>
        <w:t xml:space="preserve">actually </w:t>
      </w:r>
      <w:r w:rsidR="007A4AA5" w:rsidRPr="002F36D8">
        <w:rPr>
          <w:rFonts w:ascii="Garamond" w:hAnsi="Garamond"/>
          <w:sz w:val="22"/>
          <w:szCs w:val="22"/>
        </w:rPr>
        <w:t xml:space="preserve">in </w:t>
      </w:r>
      <w:r w:rsidR="00AF5860" w:rsidRPr="002F36D8">
        <w:rPr>
          <w:rFonts w:ascii="Garamond" w:hAnsi="Garamond"/>
          <w:sz w:val="22"/>
          <w:szCs w:val="22"/>
        </w:rPr>
        <w:t>the community to create awareness, to give advice/information and to identify people who might need to go to formal service</w:t>
      </w:r>
      <w:r w:rsidR="007A4AA5" w:rsidRPr="002F36D8">
        <w:rPr>
          <w:rFonts w:ascii="Garamond" w:hAnsi="Garamond"/>
          <w:sz w:val="22"/>
          <w:szCs w:val="22"/>
        </w:rPr>
        <w:t xml:space="preserve"> provider</w:t>
      </w:r>
      <w:r w:rsidR="00AF5860" w:rsidRPr="002F36D8">
        <w:rPr>
          <w:rFonts w:ascii="Garamond" w:hAnsi="Garamond"/>
          <w:sz w:val="22"/>
          <w:szCs w:val="22"/>
        </w:rPr>
        <w:t>s</w:t>
      </w:r>
      <w:r w:rsidR="00C6029D" w:rsidRPr="002F36D8">
        <w:rPr>
          <w:rFonts w:ascii="Garamond" w:hAnsi="Garamond"/>
          <w:sz w:val="22"/>
          <w:szCs w:val="22"/>
        </w:rPr>
        <w:t xml:space="preserve">. </w:t>
      </w:r>
      <w:r w:rsidR="00AB7B32" w:rsidRPr="002F36D8">
        <w:rPr>
          <w:rFonts w:ascii="Garamond" w:hAnsi="Garamond"/>
          <w:sz w:val="22"/>
          <w:szCs w:val="22"/>
        </w:rPr>
        <w:t>Dr</w:t>
      </w:r>
      <w:r w:rsidR="007A4AA5" w:rsidRPr="002F36D8">
        <w:rPr>
          <w:rFonts w:ascii="Garamond" w:hAnsi="Garamond"/>
          <w:sz w:val="22"/>
          <w:szCs w:val="22"/>
        </w:rPr>
        <w:t>.</w:t>
      </w:r>
      <w:r w:rsidR="00AB7B32" w:rsidRPr="002F36D8">
        <w:rPr>
          <w:rFonts w:ascii="Garamond" w:hAnsi="Garamond"/>
          <w:sz w:val="22"/>
          <w:szCs w:val="22"/>
        </w:rPr>
        <w:t xml:space="preserve"> D</w:t>
      </w:r>
      <w:r w:rsidR="007A4AA5" w:rsidRPr="002F36D8">
        <w:rPr>
          <w:rFonts w:ascii="Garamond" w:hAnsi="Garamond"/>
          <w:sz w:val="22"/>
          <w:szCs w:val="22"/>
        </w:rPr>
        <w:t>e W</w:t>
      </w:r>
      <w:r w:rsidR="00AB7B32" w:rsidRPr="002F36D8">
        <w:rPr>
          <w:rFonts w:ascii="Garamond" w:hAnsi="Garamond"/>
          <w:sz w:val="22"/>
          <w:szCs w:val="22"/>
        </w:rPr>
        <w:t xml:space="preserve">itte </w:t>
      </w:r>
      <w:r w:rsidR="007A4AA5" w:rsidRPr="002F36D8">
        <w:rPr>
          <w:rFonts w:ascii="Garamond" w:hAnsi="Garamond"/>
          <w:sz w:val="22"/>
          <w:szCs w:val="22"/>
        </w:rPr>
        <w:t xml:space="preserve">in </w:t>
      </w:r>
      <w:r w:rsidR="00AB7B32" w:rsidRPr="002F36D8">
        <w:rPr>
          <w:rFonts w:ascii="Garamond" w:hAnsi="Garamond"/>
          <w:sz w:val="22"/>
          <w:szCs w:val="22"/>
        </w:rPr>
        <w:t>sharing his research show</w:t>
      </w:r>
      <w:r w:rsidR="007A4AA5" w:rsidRPr="002F36D8">
        <w:rPr>
          <w:rFonts w:ascii="Garamond" w:hAnsi="Garamond"/>
          <w:sz w:val="22"/>
          <w:szCs w:val="22"/>
        </w:rPr>
        <w:t>ed that</w:t>
      </w:r>
      <w:r w:rsidR="00AB7B32" w:rsidRPr="002F36D8">
        <w:rPr>
          <w:rFonts w:ascii="Garamond" w:hAnsi="Garamond"/>
          <w:sz w:val="22"/>
          <w:szCs w:val="22"/>
        </w:rPr>
        <w:t xml:space="preserve">, although assistive devices are underutilized in many parts of the world and can significantly </w:t>
      </w:r>
      <w:r w:rsidR="00595F4D">
        <w:rPr>
          <w:rFonts w:ascii="Garamond" w:hAnsi="Garamond"/>
          <w:sz w:val="22"/>
          <w:szCs w:val="22"/>
        </w:rPr>
        <w:t>increase independence</w:t>
      </w:r>
      <w:r w:rsidR="006A00B6">
        <w:rPr>
          <w:rFonts w:ascii="Garamond" w:hAnsi="Garamond"/>
          <w:sz w:val="22"/>
          <w:szCs w:val="22"/>
        </w:rPr>
        <w:t xml:space="preserve">, </w:t>
      </w:r>
      <w:r w:rsidR="00AB7B32" w:rsidRPr="002F36D8">
        <w:rPr>
          <w:rFonts w:ascii="Garamond" w:hAnsi="Garamond"/>
          <w:sz w:val="22"/>
          <w:szCs w:val="22"/>
        </w:rPr>
        <w:t xml:space="preserve">many issues need to be taken care of </w:t>
      </w:r>
      <w:r w:rsidR="007A4AA5" w:rsidRPr="002F36D8">
        <w:rPr>
          <w:rFonts w:ascii="Garamond" w:hAnsi="Garamond"/>
          <w:sz w:val="22"/>
          <w:szCs w:val="22"/>
        </w:rPr>
        <w:t>so that</w:t>
      </w:r>
      <w:r w:rsidR="00AB7B32" w:rsidRPr="002F36D8">
        <w:rPr>
          <w:rFonts w:ascii="Garamond" w:hAnsi="Garamond"/>
          <w:sz w:val="22"/>
          <w:szCs w:val="22"/>
        </w:rPr>
        <w:t xml:space="preserve"> assistive technologies </w:t>
      </w:r>
      <w:r w:rsidR="007A4AA5" w:rsidRPr="002F36D8">
        <w:rPr>
          <w:rFonts w:ascii="Garamond" w:hAnsi="Garamond"/>
          <w:sz w:val="22"/>
          <w:szCs w:val="22"/>
        </w:rPr>
        <w:t>can</w:t>
      </w:r>
      <w:r w:rsidR="00AB7B32" w:rsidRPr="002F36D8">
        <w:rPr>
          <w:rFonts w:ascii="Garamond" w:hAnsi="Garamond"/>
          <w:sz w:val="22"/>
          <w:szCs w:val="22"/>
        </w:rPr>
        <w:t xml:space="preserve"> be used effectively.  He named such things as </w:t>
      </w:r>
      <w:r w:rsidR="007A4AA5" w:rsidRPr="002F36D8">
        <w:rPr>
          <w:rFonts w:ascii="Garamond" w:hAnsi="Garamond"/>
          <w:sz w:val="22"/>
          <w:szCs w:val="22"/>
        </w:rPr>
        <w:t>l</w:t>
      </w:r>
      <w:r w:rsidR="00247B9C" w:rsidRPr="002F36D8">
        <w:rPr>
          <w:rFonts w:ascii="Garamond" w:hAnsi="Garamond"/>
          <w:sz w:val="22"/>
          <w:szCs w:val="22"/>
        </w:rPr>
        <w:t>egislative frameworks, availability of products, information systems, professional services, advice and support, service delivery models and procedures, quality standards and guidelines, eligibility and funding mechanisms, infrastructure for production, adaptation, maintenance and repair</w:t>
      </w:r>
      <w:r w:rsidR="00247B9C" w:rsidRPr="002F36D8">
        <w:rPr>
          <w:rFonts w:ascii="Garamond" w:hAnsi="Garamond"/>
          <w:sz w:val="22"/>
          <w:szCs w:val="22"/>
          <w:lang w:val="en-CA"/>
        </w:rPr>
        <w:t>, a</w:t>
      </w:r>
      <w:r w:rsidR="00247B9C" w:rsidRPr="002F36D8">
        <w:rPr>
          <w:rFonts w:ascii="Garamond" w:hAnsi="Garamond"/>
          <w:sz w:val="22"/>
          <w:szCs w:val="22"/>
        </w:rPr>
        <w:t xml:space="preserve"> supporting research and innovation programme, and a Health information system</w:t>
      </w:r>
      <w:r w:rsidR="007A4AA5" w:rsidRPr="002F36D8">
        <w:rPr>
          <w:rFonts w:ascii="Garamond" w:hAnsi="Garamond"/>
          <w:sz w:val="22"/>
          <w:szCs w:val="22"/>
        </w:rPr>
        <w:t>,</w:t>
      </w:r>
      <w:r w:rsidR="00247B9C" w:rsidRPr="002F36D8">
        <w:rPr>
          <w:rFonts w:ascii="Garamond" w:hAnsi="Garamond"/>
          <w:sz w:val="22"/>
          <w:szCs w:val="22"/>
        </w:rPr>
        <w:t xml:space="preserve"> that are all necessary.  Only a collaborative multi-sectoral effort is going to work.  He stated,</w:t>
      </w:r>
      <w:r w:rsidR="007A4AA5" w:rsidRPr="002F36D8">
        <w:rPr>
          <w:rFonts w:ascii="Garamond" w:hAnsi="Garamond"/>
          <w:sz w:val="22"/>
          <w:szCs w:val="22"/>
        </w:rPr>
        <w:t xml:space="preserve"> </w:t>
      </w:r>
      <w:r w:rsidR="00247B9C" w:rsidRPr="002F36D8">
        <w:rPr>
          <w:rFonts w:ascii="Garamond" w:hAnsi="Garamond"/>
          <w:i/>
          <w:iCs/>
          <w:sz w:val="22"/>
          <w:szCs w:val="22"/>
        </w:rPr>
        <w:t>“</w:t>
      </w:r>
      <w:r w:rsidR="00C6029D" w:rsidRPr="002F36D8">
        <w:rPr>
          <w:rFonts w:ascii="Garamond" w:hAnsi="Garamond"/>
          <w:i/>
          <w:iCs/>
          <w:sz w:val="22"/>
          <w:szCs w:val="22"/>
        </w:rPr>
        <w:t xml:space="preserve">There is a </w:t>
      </w:r>
      <w:r w:rsidR="00AF5860" w:rsidRPr="002F36D8">
        <w:rPr>
          <w:rFonts w:ascii="Garamond" w:hAnsi="Garamond"/>
          <w:i/>
          <w:iCs/>
          <w:sz w:val="22"/>
          <w:szCs w:val="22"/>
        </w:rPr>
        <w:t>possibilit</w:t>
      </w:r>
      <w:r w:rsidR="00C6029D" w:rsidRPr="002F36D8">
        <w:rPr>
          <w:rFonts w:ascii="Garamond" w:hAnsi="Garamond"/>
          <w:i/>
          <w:iCs/>
          <w:sz w:val="22"/>
          <w:szCs w:val="22"/>
        </w:rPr>
        <w:t>y</w:t>
      </w:r>
      <w:r w:rsidR="00AF5860" w:rsidRPr="002F36D8">
        <w:rPr>
          <w:rFonts w:ascii="Garamond" w:hAnsi="Garamond"/>
          <w:i/>
          <w:iCs/>
          <w:sz w:val="22"/>
          <w:szCs w:val="22"/>
        </w:rPr>
        <w:t xml:space="preserve"> to do something without being dependent on high level trained people, </w:t>
      </w:r>
      <w:r w:rsidR="00247B9C" w:rsidRPr="002F36D8">
        <w:rPr>
          <w:rFonts w:ascii="Garamond" w:hAnsi="Garamond"/>
          <w:i/>
          <w:iCs/>
          <w:sz w:val="22"/>
          <w:szCs w:val="22"/>
        </w:rPr>
        <w:t xml:space="preserve">when </w:t>
      </w:r>
      <w:r w:rsidR="00AF5860" w:rsidRPr="002F36D8">
        <w:rPr>
          <w:rFonts w:ascii="Garamond" w:hAnsi="Garamond"/>
          <w:i/>
          <w:iCs/>
          <w:sz w:val="22"/>
          <w:szCs w:val="22"/>
        </w:rPr>
        <w:t xml:space="preserve">you make real connections with communities. If we do that, </w:t>
      </w:r>
      <w:r w:rsidR="007A4AA5" w:rsidRPr="002F36D8">
        <w:rPr>
          <w:rFonts w:ascii="Garamond" w:hAnsi="Garamond"/>
          <w:i/>
          <w:iCs/>
          <w:sz w:val="22"/>
          <w:szCs w:val="22"/>
        </w:rPr>
        <w:t>a</w:t>
      </w:r>
      <w:r w:rsidR="00AF5860" w:rsidRPr="002F36D8">
        <w:rPr>
          <w:rFonts w:ascii="Garamond" w:hAnsi="Garamond"/>
          <w:i/>
          <w:iCs/>
          <w:sz w:val="22"/>
          <w:szCs w:val="22"/>
        </w:rPr>
        <w:t>nd we combine assistive technology with the other healthcare issues that are so important, including the mental health issues, you get a model that really operationalizes this concept of universal health coverage</w:t>
      </w:r>
      <w:r w:rsidR="00247B9C" w:rsidRPr="002F36D8">
        <w:rPr>
          <w:rFonts w:ascii="Garamond" w:hAnsi="Garamond"/>
          <w:i/>
          <w:iCs/>
          <w:sz w:val="22"/>
          <w:szCs w:val="22"/>
        </w:rPr>
        <w:t>”</w:t>
      </w:r>
      <w:r w:rsidR="00AF5860" w:rsidRPr="002F36D8">
        <w:rPr>
          <w:rFonts w:ascii="Garamond" w:hAnsi="Garamond"/>
          <w:i/>
          <w:iCs/>
          <w:sz w:val="22"/>
          <w:szCs w:val="22"/>
        </w:rPr>
        <w:t>.</w:t>
      </w:r>
      <w:r w:rsidR="00AF5860" w:rsidRPr="002F36D8">
        <w:rPr>
          <w:rFonts w:ascii="Garamond" w:hAnsi="Garamond"/>
          <w:sz w:val="22"/>
          <w:szCs w:val="22"/>
        </w:rPr>
        <w:t xml:space="preserve"> </w:t>
      </w:r>
    </w:p>
    <w:p w14:paraId="0728F69C" w14:textId="137BE083" w:rsidR="00FB19E4" w:rsidRPr="002F36D8" w:rsidRDefault="00FB19E4" w:rsidP="00C6029D">
      <w:pPr>
        <w:pStyle w:val="Default"/>
        <w:rPr>
          <w:rFonts w:ascii="Garamond" w:hAnsi="Garamond"/>
          <w:sz w:val="22"/>
          <w:szCs w:val="22"/>
        </w:rPr>
      </w:pPr>
    </w:p>
    <w:p w14:paraId="4B90EFF5" w14:textId="09EFA570" w:rsidR="00EA09AE" w:rsidRPr="002F36D8" w:rsidRDefault="007A4AA5" w:rsidP="00D07370">
      <w:pPr>
        <w:pStyle w:val="Default"/>
        <w:tabs>
          <w:tab w:val="left" w:pos="142"/>
        </w:tabs>
        <w:rPr>
          <w:rFonts w:ascii="Garamond" w:hAnsi="Garamond"/>
          <w:sz w:val="22"/>
          <w:szCs w:val="22"/>
        </w:rPr>
      </w:pPr>
      <w:r w:rsidRPr="002F36D8">
        <w:rPr>
          <w:rFonts w:ascii="Garamond" w:hAnsi="Garamond"/>
          <w:b/>
          <w:bCs/>
          <w:sz w:val="22"/>
          <w:szCs w:val="22"/>
        </w:rPr>
        <w:t>We Must Advocate</w:t>
      </w:r>
      <w:r w:rsidR="00247B9C" w:rsidRPr="002F36D8">
        <w:rPr>
          <w:rFonts w:ascii="Garamond" w:hAnsi="Garamond"/>
          <w:b/>
          <w:bCs/>
          <w:sz w:val="22"/>
          <w:szCs w:val="22"/>
        </w:rPr>
        <w:t xml:space="preserve">.  </w:t>
      </w:r>
      <w:r w:rsidR="00230181" w:rsidRPr="002F36D8">
        <w:rPr>
          <w:rFonts w:ascii="Garamond" w:hAnsi="Garamond"/>
          <w:sz w:val="22"/>
          <w:szCs w:val="22"/>
        </w:rPr>
        <w:t>The inspiring presenters provided a wealth of evidence about the value of community base</w:t>
      </w:r>
      <w:r w:rsidR="00595F4D">
        <w:rPr>
          <w:rFonts w:ascii="Garamond" w:hAnsi="Garamond"/>
          <w:sz w:val="22"/>
          <w:szCs w:val="22"/>
        </w:rPr>
        <w:t xml:space="preserve">d rehabilitation, </w:t>
      </w:r>
      <w:r w:rsidR="00230181" w:rsidRPr="002F36D8">
        <w:rPr>
          <w:rFonts w:ascii="Garamond" w:hAnsi="Garamond"/>
          <w:sz w:val="22"/>
          <w:szCs w:val="22"/>
        </w:rPr>
        <w:t xml:space="preserve"> involvement of community members and persons with disability and </w:t>
      </w:r>
      <w:r w:rsidR="005E7A38" w:rsidRPr="002F36D8">
        <w:rPr>
          <w:rFonts w:ascii="Garamond" w:hAnsi="Garamond"/>
          <w:sz w:val="22"/>
          <w:szCs w:val="22"/>
        </w:rPr>
        <w:t xml:space="preserve">the important role of </w:t>
      </w:r>
      <w:r w:rsidR="00595F4D">
        <w:rPr>
          <w:rFonts w:ascii="Garamond" w:hAnsi="Garamond"/>
          <w:sz w:val="22"/>
          <w:szCs w:val="22"/>
        </w:rPr>
        <w:t xml:space="preserve"> Trained Lay </w:t>
      </w:r>
      <w:r w:rsidR="006A00B6">
        <w:rPr>
          <w:rFonts w:ascii="Garamond" w:hAnsi="Garamond"/>
          <w:sz w:val="22"/>
          <w:szCs w:val="22"/>
        </w:rPr>
        <w:t>C</w:t>
      </w:r>
      <w:r w:rsidR="005E7A38" w:rsidRPr="002F36D8">
        <w:rPr>
          <w:rFonts w:ascii="Garamond" w:hAnsi="Garamond"/>
          <w:sz w:val="22"/>
          <w:szCs w:val="22"/>
        </w:rPr>
        <w:t>ommunity</w:t>
      </w:r>
      <w:r w:rsidR="006A00B6">
        <w:rPr>
          <w:rFonts w:ascii="Garamond" w:hAnsi="Garamond"/>
          <w:sz w:val="22"/>
          <w:szCs w:val="22"/>
        </w:rPr>
        <w:t xml:space="preserve"> B</w:t>
      </w:r>
      <w:r w:rsidR="005E7A38" w:rsidRPr="002F36D8">
        <w:rPr>
          <w:rFonts w:ascii="Garamond" w:hAnsi="Garamond"/>
          <w:sz w:val="22"/>
          <w:szCs w:val="22"/>
        </w:rPr>
        <w:t xml:space="preserve">ased </w:t>
      </w:r>
      <w:r w:rsidR="006A00B6">
        <w:rPr>
          <w:rFonts w:ascii="Garamond" w:hAnsi="Garamond"/>
          <w:sz w:val="22"/>
          <w:szCs w:val="22"/>
        </w:rPr>
        <w:t>H</w:t>
      </w:r>
      <w:r w:rsidR="005E7A38" w:rsidRPr="002F36D8">
        <w:rPr>
          <w:rFonts w:ascii="Garamond" w:hAnsi="Garamond"/>
          <w:sz w:val="22"/>
          <w:szCs w:val="22"/>
        </w:rPr>
        <w:t xml:space="preserve">ealth </w:t>
      </w:r>
      <w:r w:rsidR="006A00B6">
        <w:rPr>
          <w:rFonts w:ascii="Garamond" w:hAnsi="Garamond"/>
          <w:sz w:val="22"/>
          <w:szCs w:val="22"/>
        </w:rPr>
        <w:t>W</w:t>
      </w:r>
      <w:r w:rsidR="005E7A38" w:rsidRPr="002F36D8">
        <w:rPr>
          <w:rFonts w:ascii="Garamond" w:hAnsi="Garamond"/>
          <w:sz w:val="22"/>
          <w:szCs w:val="22"/>
        </w:rPr>
        <w:t>orkers trusted by the community – these are all elements of the CBR model and are in line with the UNCRPD</w:t>
      </w:r>
      <w:r w:rsidRPr="002F36D8">
        <w:rPr>
          <w:rFonts w:ascii="Garamond" w:hAnsi="Garamond"/>
          <w:sz w:val="22"/>
          <w:szCs w:val="22"/>
        </w:rPr>
        <w:t>,</w:t>
      </w:r>
      <w:r w:rsidR="005E7A38" w:rsidRPr="002F36D8">
        <w:rPr>
          <w:rFonts w:ascii="Garamond" w:hAnsi="Garamond"/>
          <w:sz w:val="22"/>
          <w:szCs w:val="22"/>
        </w:rPr>
        <w:t xml:space="preserve"> which have both been left out of the Rehab 2030 document.  These om</w:t>
      </w:r>
      <w:r w:rsidR="00595F4D">
        <w:rPr>
          <w:rFonts w:ascii="Garamond" w:hAnsi="Garamond"/>
          <w:sz w:val="22"/>
          <w:szCs w:val="22"/>
        </w:rPr>
        <w:t>issions demand action be taken by</w:t>
      </w:r>
      <w:r w:rsidR="001F4537">
        <w:rPr>
          <w:rFonts w:ascii="Garamond" w:hAnsi="Garamond"/>
          <w:sz w:val="22"/>
          <w:szCs w:val="22"/>
        </w:rPr>
        <w:t xml:space="preserve"> The World Health Assembly (WHA) and World Health Organization (WHO)!</w:t>
      </w:r>
      <w:r w:rsidR="005E7A38" w:rsidRPr="002F36D8">
        <w:rPr>
          <w:rFonts w:ascii="Garamond" w:hAnsi="Garamond"/>
          <w:sz w:val="22"/>
          <w:szCs w:val="22"/>
        </w:rPr>
        <w:t xml:space="preserve"> As </w:t>
      </w:r>
      <w:r w:rsidR="001F4537">
        <w:rPr>
          <w:rFonts w:ascii="Garamond" w:hAnsi="Garamond" w:cs="Trebuchet MS"/>
          <w:sz w:val="22"/>
          <w:szCs w:val="22"/>
        </w:rPr>
        <w:t xml:space="preserve">Balakrishna </w:t>
      </w:r>
      <w:proofErr w:type="spellStart"/>
      <w:r w:rsidR="001F4537">
        <w:rPr>
          <w:rFonts w:ascii="Garamond" w:hAnsi="Garamond" w:cs="Trebuchet MS"/>
          <w:sz w:val="22"/>
          <w:szCs w:val="22"/>
        </w:rPr>
        <w:t>Venktesh</w:t>
      </w:r>
      <w:proofErr w:type="spellEnd"/>
      <w:r w:rsidR="00DC4A4A" w:rsidRPr="002F36D8">
        <w:rPr>
          <w:rFonts w:ascii="Garamond" w:hAnsi="Garamond" w:cs="Trebuchet MS"/>
          <w:sz w:val="22"/>
          <w:szCs w:val="22"/>
        </w:rPr>
        <w:t xml:space="preserve"> (Venky), Hon. Convener IDF and IFRA</w:t>
      </w:r>
      <w:r w:rsidR="005E7A38" w:rsidRPr="002F36D8">
        <w:rPr>
          <w:rFonts w:ascii="Garamond" w:hAnsi="Garamond" w:cs="Trebuchet MS"/>
          <w:sz w:val="22"/>
          <w:szCs w:val="22"/>
        </w:rPr>
        <w:t xml:space="preserve"> stated, “</w:t>
      </w:r>
      <w:r w:rsidR="00C6029D" w:rsidRPr="002F36D8">
        <w:rPr>
          <w:rFonts w:ascii="Garamond" w:hAnsi="Garamond"/>
          <w:i/>
          <w:iCs/>
          <w:sz w:val="22"/>
          <w:szCs w:val="22"/>
        </w:rPr>
        <w:t>I</w:t>
      </w:r>
      <w:r w:rsidR="00CF63C7" w:rsidRPr="002F36D8">
        <w:rPr>
          <w:rFonts w:ascii="Garamond" w:hAnsi="Garamond"/>
          <w:i/>
          <w:iCs/>
          <w:sz w:val="22"/>
          <w:szCs w:val="22"/>
        </w:rPr>
        <w:t xml:space="preserve">t is </w:t>
      </w:r>
      <w:r w:rsidR="00C6029D" w:rsidRPr="002F36D8">
        <w:rPr>
          <w:rFonts w:ascii="Garamond" w:hAnsi="Garamond"/>
          <w:i/>
          <w:iCs/>
          <w:sz w:val="22"/>
          <w:szCs w:val="22"/>
        </w:rPr>
        <w:t>with</w:t>
      </w:r>
      <w:r w:rsidR="00CF63C7" w:rsidRPr="002F36D8">
        <w:rPr>
          <w:rFonts w:ascii="Garamond" w:hAnsi="Garamond"/>
          <w:i/>
          <w:iCs/>
          <w:sz w:val="22"/>
          <w:szCs w:val="22"/>
        </w:rPr>
        <w:t xml:space="preserve"> </w:t>
      </w:r>
      <w:r w:rsidR="00C6029D" w:rsidRPr="002F36D8">
        <w:rPr>
          <w:rFonts w:ascii="Garamond" w:hAnsi="Garamond"/>
          <w:i/>
          <w:iCs/>
          <w:sz w:val="22"/>
          <w:szCs w:val="22"/>
        </w:rPr>
        <w:t>utmost</w:t>
      </w:r>
      <w:r w:rsidR="00CF63C7" w:rsidRPr="002F36D8">
        <w:rPr>
          <w:rFonts w:ascii="Garamond" w:hAnsi="Garamond"/>
          <w:i/>
          <w:iCs/>
          <w:sz w:val="22"/>
          <w:szCs w:val="22"/>
        </w:rPr>
        <w:t xml:space="preserve"> urgency that we need to advocate with the </w:t>
      </w:r>
      <w:r w:rsidRPr="002F36D8">
        <w:rPr>
          <w:rFonts w:ascii="Garamond" w:hAnsi="Garamond"/>
          <w:i/>
          <w:iCs/>
          <w:sz w:val="22"/>
          <w:szCs w:val="22"/>
        </w:rPr>
        <w:t>M</w:t>
      </w:r>
      <w:r w:rsidR="00CF63C7" w:rsidRPr="002F36D8">
        <w:rPr>
          <w:rFonts w:ascii="Garamond" w:hAnsi="Garamond"/>
          <w:i/>
          <w:iCs/>
          <w:sz w:val="22"/>
          <w:szCs w:val="22"/>
        </w:rPr>
        <w:t xml:space="preserve">inisters of </w:t>
      </w:r>
      <w:r w:rsidRPr="002F36D8">
        <w:rPr>
          <w:rFonts w:ascii="Garamond" w:hAnsi="Garamond"/>
          <w:i/>
          <w:iCs/>
          <w:sz w:val="22"/>
          <w:szCs w:val="22"/>
        </w:rPr>
        <w:t>H</w:t>
      </w:r>
      <w:r w:rsidR="00CF63C7" w:rsidRPr="002F36D8">
        <w:rPr>
          <w:rFonts w:ascii="Garamond" w:hAnsi="Garamond"/>
          <w:i/>
          <w:iCs/>
          <w:sz w:val="22"/>
          <w:szCs w:val="22"/>
        </w:rPr>
        <w:t>ealth in each of our countries, to influence them to ensure that CB</w:t>
      </w:r>
      <w:r w:rsidR="00595F4D">
        <w:rPr>
          <w:rFonts w:ascii="Garamond" w:hAnsi="Garamond"/>
          <w:i/>
          <w:iCs/>
          <w:sz w:val="22"/>
          <w:szCs w:val="22"/>
        </w:rPr>
        <w:t xml:space="preserve">R is in the center of The Proposed WHA Resolution </w:t>
      </w:r>
      <w:r w:rsidR="001F4537">
        <w:rPr>
          <w:rFonts w:ascii="Garamond" w:hAnsi="Garamond"/>
          <w:i/>
          <w:iCs/>
          <w:sz w:val="22"/>
          <w:szCs w:val="22"/>
        </w:rPr>
        <w:t xml:space="preserve">in 2023 </w:t>
      </w:r>
      <w:r w:rsidR="00595F4D">
        <w:rPr>
          <w:rFonts w:ascii="Garamond" w:hAnsi="Garamond"/>
          <w:i/>
          <w:iCs/>
          <w:sz w:val="22"/>
          <w:szCs w:val="22"/>
        </w:rPr>
        <w:t>on “Streng</w:t>
      </w:r>
      <w:r w:rsidR="006A00B6">
        <w:rPr>
          <w:rFonts w:ascii="Garamond" w:hAnsi="Garamond"/>
          <w:i/>
          <w:iCs/>
          <w:sz w:val="22"/>
          <w:szCs w:val="22"/>
        </w:rPr>
        <w:t>t</w:t>
      </w:r>
      <w:r w:rsidR="00595F4D">
        <w:rPr>
          <w:rFonts w:ascii="Garamond" w:hAnsi="Garamond"/>
          <w:i/>
          <w:iCs/>
          <w:sz w:val="22"/>
          <w:szCs w:val="22"/>
        </w:rPr>
        <w:t>h</w:t>
      </w:r>
      <w:r w:rsidR="006A00B6">
        <w:rPr>
          <w:rFonts w:ascii="Garamond" w:hAnsi="Garamond"/>
          <w:i/>
          <w:iCs/>
          <w:sz w:val="22"/>
          <w:szCs w:val="22"/>
        </w:rPr>
        <w:t>e</w:t>
      </w:r>
      <w:r w:rsidR="00595F4D">
        <w:rPr>
          <w:rFonts w:ascii="Garamond" w:hAnsi="Garamond"/>
          <w:i/>
          <w:iCs/>
          <w:sz w:val="22"/>
          <w:szCs w:val="22"/>
        </w:rPr>
        <w:t xml:space="preserve">ning Rehabilitation in Health Systems” and in </w:t>
      </w:r>
      <w:r w:rsidR="001F4537">
        <w:rPr>
          <w:rFonts w:ascii="Garamond" w:hAnsi="Garamond"/>
          <w:i/>
          <w:iCs/>
          <w:sz w:val="22"/>
          <w:szCs w:val="22"/>
        </w:rPr>
        <w:t>“</w:t>
      </w:r>
      <w:r w:rsidR="00595F4D">
        <w:rPr>
          <w:rFonts w:ascii="Garamond" w:hAnsi="Garamond"/>
          <w:i/>
          <w:iCs/>
          <w:sz w:val="22"/>
          <w:szCs w:val="22"/>
        </w:rPr>
        <w:t>Rehab 2030:</w:t>
      </w:r>
      <w:r w:rsidR="006A00B6">
        <w:rPr>
          <w:rFonts w:ascii="Garamond" w:hAnsi="Garamond"/>
          <w:i/>
          <w:iCs/>
          <w:sz w:val="22"/>
          <w:szCs w:val="22"/>
        </w:rPr>
        <w:t xml:space="preserve"> </w:t>
      </w:r>
      <w:r w:rsidR="00595F4D">
        <w:rPr>
          <w:rFonts w:ascii="Garamond" w:hAnsi="Garamond"/>
          <w:i/>
          <w:iCs/>
          <w:sz w:val="22"/>
          <w:szCs w:val="22"/>
        </w:rPr>
        <w:t>Call to Action”</w:t>
      </w:r>
      <w:r w:rsidR="00C6029D" w:rsidRPr="002F36D8">
        <w:rPr>
          <w:rFonts w:ascii="Garamond" w:hAnsi="Garamond"/>
          <w:i/>
          <w:iCs/>
          <w:sz w:val="22"/>
          <w:szCs w:val="22"/>
        </w:rPr>
        <w:t xml:space="preserve">. </w:t>
      </w:r>
      <w:r w:rsidR="00CF63C7" w:rsidRPr="002F36D8">
        <w:rPr>
          <w:rFonts w:ascii="Garamond" w:hAnsi="Garamond"/>
          <w:i/>
          <w:iCs/>
          <w:sz w:val="22"/>
          <w:szCs w:val="22"/>
        </w:rPr>
        <w:t>All of us know how to advocate. You need to write letters</w:t>
      </w:r>
      <w:r w:rsidRPr="002F36D8">
        <w:rPr>
          <w:rFonts w:ascii="Garamond" w:hAnsi="Garamond"/>
          <w:i/>
          <w:iCs/>
          <w:sz w:val="22"/>
          <w:szCs w:val="22"/>
        </w:rPr>
        <w:t xml:space="preserve"> to the M</w:t>
      </w:r>
      <w:r w:rsidR="00CF63C7" w:rsidRPr="002F36D8">
        <w:rPr>
          <w:rFonts w:ascii="Garamond" w:hAnsi="Garamond"/>
          <w:i/>
          <w:iCs/>
          <w:sz w:val="22"/>
          <w:szCs w:val="22"/>
        </w:rPr>
        <w:t xml:space="preserve">inisters of </w:t>
      </w:r>
      <w:r w:rsidRPr="002F36D8">
        <w:rPr>
          <w:rFonts w:ascii="Garamond" w:hAnsi="Garamond"/>
          <w:i/>
          <w:iCs/>
          <w:sz w:val="22"/>
          <w:szCs w:val="22"/>
        </w:rPr>
        <w:t>H</w:t>
      </w:r>
      <w:r w:rsidR="00CF63C7" w:rsidRPr="002F36D8">
        <w:rPr>
          <w:rFonts w:ascii="Garamond" w:hAnsi="Garamond"/>
          <w:i/>
          <w:iCs/>
          <w:sz w:val="22"/>
          <w:szCs w:val="22"/>
        </w:rPr>
        <w:t xml:space="preserve">ealth, and </w:t>
      </w:r>
      <w:r w:rsidRPr="002F36D8">
        <w:rPr>
          <w:rFonts w:ascii="Garamond" w:hAnsi="Garamond"/>
          <w:i/>
          <w:iCs/>
          <w:sz w:val="22"/>
          <w:szCs w:val="22"/>
        </w:rPr>
        <w:t>of</w:t>
      </w:r>
      <w:r w:rsidR="00CF63C7" w:rsidRPr="002F36D8">
        <w:rPr>
          <w:rFonts w:ascii="Garamond" w:hAnsi="Garamond"/>
          <w:i/>
          <w:iCs/>
          <w:sz w:val="22"/>
          <w:szCs w:val="22"/>
        </w:rPr>
        <w:t xml:space="preserve"> </w:t>
      </w:r>
      <w:r w:rsidRPr="002F36D8">
        <w:rPr>
          <w:rFonts w:ascii="Garamond" w:hAnsi="Garamond"/>
          <w:i/>
          <w:iCs/>
          <w:sz w:val="22"/>
          <w:szCs w:val="22"/>
        </w:rPr>
        <w:t>F</w:t>
      </w:r>
      <w:r w:rsidR="00CF63C7" w:rsidRPr="002F36D8">
        <w:rPr>
          <w:rFonts w:ascii="Garamond" w:hAnsi="Garamond"/>
          <w:i/>
          <w:iCs/>
          <w:sz w:val="22"/>
          <w:szCs w:val="22"/>
        </w:rPr>
        <w:t xml:space="preserve">oreign </w:t>
      </w:r>
      <w:r w:rsidRPr="002F36D8">
        <w:rPr>
          <w:rFonts w:ascii="Garamond" w:hAnsi="Garamond"/>
          <w:i/>
          <w:iCs/>
          <w:sz w:val="22"/>
          <w:szCs w:val="22"/>
        </w:rPr>
        <w:t>A</w:t>
      </w:r>
      <w:r w:rsidR="00CF63C7" w:rsidRPr="002F36D8">
        <w:rPr>
          <w:rFonts w:ascii="Garamond" w:hAnsi="Garamond"/>
          <w:i/>
          <w:iCs/>
          <w:sz w:val="22"/>
          <w:szCs w:val="22"/>
        </w:rPr>
        <w:t>ffairs and</w:t>
      </w:r>
      <w:r w:rsidR="00C6029D" w:rsidRPr="002F36D8">
        <w:rPr>
          <w:rFonts w:ascii="Garamond" w:hAnsi="Garamond"/>
          <w:i/>
          <w:iCs/>
          <w:sz w:val="22"/>
          <w:szCs w:val="22"/>
        </w:rPr>
        <w:t xml:space="preserve"> </w:t>
      </w:r>
      <w:r w:rsidR="00CF63C7" w:rsidRPr="002F36D8">
        <w:rPr>
          <w:rFonts w:ascii="Garamond" w:hAnsi="Garamond"/>
          <w:i/>
          <w:iCs/>
          <w:sz w:val="22"/>
          <w:szCs w:val="22"/>
        </w:rPr>
        <w:t xml:space="preserve">copy to the </w:t>
      </w:r>
      <w:r w:rsidRPr="002F36D8">
        <w:rPr>
          <w:rFonts w:ascii="Garamond" w:hAnsi="Garamond"/>
          <w:i/>
          <w:iCs/>
          <w:sz w:val="22"/>
          <w:szCs w:val="22"/>
        </w:rPr>
        <w:t>P</w:t>
      </w:r>
      <w:r w:rsidR="00CF63C7" w:rsidRPr="002F36D8">
        <w:rPr>
          <w:rFonts w:ascii="Garamond" w:hAnsi="Garamond"/>
          <w:i/>
          <w:iCs/>
          <w:sz w:val="22"/>
          <w:szCs w:val="22"/>
        </w:rPr>
        <w:t xml:space="preserve">ermanent </w:t>
      </w:r>
      <w:r w:rsidRPr="002F36D8">
        <w:rPr>
          <w:rFonts w:ascii="Garamond" w:hAnsi="Garamond"/>
          <w:i/>
          <w:iCs/>
          <w:sz w:val="22"/>
          <w:szCs w:val="22"/>
        </w:rPr>
        <w:t>M</w:t>
      </w:r>
      <w:r w:rsidR="00CF63C7" w:rsidRPr="002F36D8">
        <w:rPr>
          <w:rFonts w:ascii="Garamond" w:hAnsi="Garamond"/>
          <w:i/>
          <w:iCs/>
          <w:sz w:val="22"/>
          <w:szCs w:val="22"/>
        </w:rPr>
        <w:t xml:space="preserve">ission of your country. Support one another to ensure that CBR is not forgotten, and </w:t>
      </w:r>
      <w:r w:rsidR="006A00B6">
        <w:rPr>
          <w:rFonts w:ascii="Garamond" w:hAnsi="Garamond"/>
          <w:i/>
          <w:iCs/>
          <w:sz w:val="22"/>
          <w:szCs w:val="22"/>
        </w:rPr>
        <w:t xml:space="preserve">that </w:t>
      </w:r>
      <w:r w:rsidR="00CF63C7" w:rsidRPr="002F36D8">
        <w:rPr>
          <w:rFonts w:ascii="Garamond" w:hAnsi="Garamond"/>
          <w:i/>
          <w:iCs/>
          <w:sz w:val="22"/>
          <w:szCs w:val="22"/>
        </w:rPr>
        <w:t>people with disabilities living in poverty are not forgotten</w:t>
      </w:r>
      <w:r w:rsidR="005E7A38" w:rsidRPr="002F36D8">
        <w:rPr>
          <w:rFonts w:ascii="Garamond" w:hAnsi="Garamond"/>
          <w:i/>
          <w:iCs/>
          <w:sz w:val="22"/>
          <w:szCs w:val="22"/>
        </w:rPr>
        <w:t>”</w:t>
      </w:r>
      <w:r w:rsidR="00CF63C7" w:rsidRPr="002F36D8">
        <w:rPr>
          <w:rFonts w:ascii="Garamond" w:hAnsi="Garamond"/>
          <w:i/>
          <w:iCs/>
          <w:sz w:val="22"/>
          <w:szCs w:val="22"/>
        </w:rPr>
        <w:t>.</w:t>
      </w:r>
      <w:r w:rsidR="00CF63C7" w:rsidRPr="002F36D8">
        <w:rPr>
          <w:rFonts w:ascii="Garamond" w:hAnsi="Garamond"/>
          <w:sz w:val="22"/>
          <w:szCs w:val="22"/>
        </w:rPr>
        <w:t xml:space="preserve"> </w:t>
      </w:r>
    </w:p>
    <w:sectPr w:rsidR="00EA09AE" w:rsidRPr="002F36D8" w:rsidSect="00D07370">
      <w:footerReference w:type="even" r:id="rId9"/>
      <w:footerReference w:type="default" r:id="rId10"/>
      <w:pgSz w:w="11900" w:h="16840"/>
      <w:pgMar w:top="142" w:right="134" w:bottom="142"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8843" w14:textId="77777777" w:rsidR="003F3E17" w:rsidRDefault="003F3E17" w:rsidP="007A4AA5">
      <w:r>
        <w:separator/>
      </w:r>
    </w:p>
  </w:endnote>
  <w:endnote w:type="continuationSeparator" w:id="0">
    <w:p w14:paraId="124FA64D" w14:textId="77777777" w:rsidR="003F3E17" w:rsidRDefault="003F3E17" w:rsidP="007A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1389465"/>
      <w:docPartObj>
        <w:docPartGallery w:val="Page Numbers (Bottom of Page)"/>
        <w:docPartUnique/>
      </w:docPartObj>
    </w:sdtPr>
    <w:sdtEndPr>
      <w:rPr>
        <w:rStyle w:val="PageNumber"/>
      </w:rPr>
    </w:sdtEndPr>
    <w:sdtContent>
      <w:p w14:paraId="58184C80" w14:textId="0A947BCF" w:rsidR="007A4AA5" w:rsidRDefault="007A4AA5" w:rsidP="007A4A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89CA08" w14:textId="77777777" w:rsidR="007A4AA5" w:rsidRDefault="007A4AA5" w:rsidP="007A4A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610286"/>
      <w:docPartObj>
        <w:docPartGallery w:val="Page Numbers (Bottom of Page)"/>
        <w:docPartUnique/>
      </w:docPartObj>
    </w:sdtPr>
    <w:sdtEndPr>
      <w:rPr>
        <w:rStyle w:val="PageNumber"/>
      </w:rPr>
    </w:sdtEndPr>
    <w:sdtContent>
      <w:p w14:paraId="722F55FF" w14:textId="21F50889" w:rsidR="007A4AA5" w:rsidRDefault="007A4AA5" w:rsidP="007A4A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07370">
          <w:rPr>
            <w:rStyle w:val="PageNumber"/>
            <w:noProof/>
          </w:rPr>
          <w:t>1</w:t>
        </w:r>
        <w:r>
          <w:rPr>
            <w:rStyle w:val="PageNumber"/>
          </w:rPr>
          <w:fldChar w:fldCharType="end"/>
        </w:r>
      </w:p>
    </w:sdtContent>
  </w:sdt>
  <w:p w14:paraId="2566C20E" w14:textId="77777777" w:rsidR="007A4AA5" w:rsidRDefault="007A4AA5" w:rsidP="007A4A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047FB" w14:textId="77777777" w:rsidR="003F3E17" w:rsidRDefault="003F3E17" w:rsidP="007A4AA5">
      <w:r>
        <w:separator/>
      </w:r>
    </w:p>
  </w:footnote>
  <w:footnote w:type="continuationSeparator" w:id="0">
    <w:p w14:paraId="2905A341" w14:textId="77777777" w:rsidR="003F3E17" w:rsidRDefault="003F3E17" w:rsidP="007A4AA5">
      <w:r>
        <w:continuationSeparator/>
      </w:r>
    </w:p>
  </w:footnote>
  <w:footnote w:id="1">
    <w:p w14:paraId="2A015CEA" w14:textId="0D15F3B8" w:rsidR="00F25604" w:rsidRPr="00F25604" w:rsidRDefault="007A4AA5" w:rsidP="00F25604">
      <w:pPr>
        <w:rPr>
          <w:rFonts w:ascii="Garamond" w:hAnsi="Garamond"/>
          <w:sz w:val="21"/>
          <w:szCs w:val="21"/>
        </w:rPr>
      </w:pPr>
      <w:r w:rsidRPr="00F25604">
        <w:rPr>
          <w:rStyle w:val="FootnoteReference"/>
          <w:rFonts w:ascii="Garamond" w:hAnsi="Garamond"/>
          <w:sz w:val="21"/>
          <w:szCs w:val="21"/>
        </w:rPr>
        <w:footnoteRef/>
      </w:r>
      <w:r w:rsidRPr="00F25604">
        <w:rPr>
          <w:rFonts w:ascii="Garamond" w:hAnsi="Garamond"/>
          <w:sz w:val="21"/>
          <w:szCs w:val="21"/>
        </w:rPr>
        <w:t xml:space="preserve"> </w:t>
      </w:r>
      <w:r w:rsidR="002F36D8" w:rsidRPr="00F25604">
        <w:rPr>
          <w:rFonts w:ascii="Garamond" w:hAnsi="Garamond"/>
          <w:sz w:val="21"/>
          <w:szCs w:val="21"/>
        </w:rPr>
        <w:t xml:space="preserve">Rehab at your Doorstep </w:t>
      </w:r>
      <w:r w:rsidRPr="00F25604">
        <w:rPr>
          <w:rFonts w:ascii="Garamond" w:hAnsi="Garamond"/>
          <w:sz w:val="21"/>
          <w:szCs w:val="21"/>
        </w:rPr>
        <w:t xml:space="preserve">Poverty, Hunger and Disability: the Missing Link: webinar conducted on </w:t>
      </w:r>
      <w:r w:rsidR="002F36D8" w:rsidRPr="00F25604">
        <w:rPr>
          <w:rFonts w:ascii="Garamond" w:hAnsi="Garamond"/>
          <w:sz w:val="21"/>
          <w:szCs w:val="21"/>
        </w:rPr>
        <w:t>Sept 20</w:t>
      </w:r>
      <w:r w:rsidRPr="00F25604">
        <w:rPr>
          <w:rFonts w:ascii="Garamond" w:hAnsi="Garamond"/>
          <w:sz w:val="21"/>
          <w:szCs w:val="21"/>
        </w:rPr>
        <w:t xml:space="preserve"> 2022, Organized by IFRA</w:t>
      </w:r>
      <w:r w:rsidR="002F36D8" w:rsidRPr="00F25604">
        <w:rPr>
          <w:rFonts w:ascii="Garamond" w:hAnsi="Garamond"/>
          <w:sz w:val="21"/>
          <w:szCs w:val="21"/>
        </w:rPr>
        <w:t xml:space="preserve"> &amp; IDF</w:t>
      </w:r>
      <w:r w:rsidRPr="00F25604">
        <w:rPr>
          <w:rFonts w:ascii="Garamond" w:hAnsi="Garamond"/>
          <w:sz w:val="21"/>
          <w:szCs w:val="21"/>
        </w:rPr>
        <w:t xml:space="preserve">.  Full video viewing of all presentations </w:t>
      </w:r>
      <w:r w:rsidR="002F36D8" w:rsidRPr="00F25604">
        <w:rPr>
          <w:rFonts w:ascii="Garamond" w:hAnsi="Garamond"/>
          <w:sz w:val="21"/>
          <w:szCs w:val="21"/>
        </w:rPr>
        <w:t xml:space="preserve">- </w:t>
      </w:r>
      <w:hyperlink r:id="rId1" w:history="1">
        <w:r w:rsidR="002F36D8" w:rsidRPr="00F25604">
          <w:rPr>
            <w:rStyle w:val="Hyperlink"/>
            <w:rFonts w:ascii="Garamond" w:hAnsi="Garamond" w:cs="Calibri"/>
            <w:sz w:val="21"/>
            <w:szCs w:val="21"/>
          </w:rPr>
          <w:t>https://youtu.be/cdGbRdhAUv4</w:t>
        </w:r>
      </w:hyperlink>
      <w:r w:rsidR="005E05EC" w:rsidRPr="00F25604">
        <w:rPr>
          <w:rStyle w:val="Hyperlink"/>
          <w:rFonts w:ascii="Garamond" w:hAnsi="Garamond" w:cs="Calibri"/>
          <w:sz w:val="21"/>
          <w:szCs w:val="21"/>
        </w:rPr>
        <w:t>;</w:t>
      </w:r>
      <w:r w:rsidR="005E05EC" w:rsidRPr="00F25604">
        <w:rPr>
          <w:rStyle w:val="Hyperlink"/>
          <w:rFonts w:ascii="Garamond" w:hAnsi="Garamond" w:cs="Calibri"/>
          <w:sz w:val="21"/>
          <w:szCs w:val="21"/>
          <w:u w:val="none"/>
        </w:rPr>
        <w:t xml:space="preserve"> </w:t>
      </w:r>
      <w:r w:rsidR="00F25604" w:rsidRPr="00F25604">
        <w:rPr>
          <w:rStyle w:val="Hyperlink"/>
          <w:rFonts w:ascii="Garamond" w:hAnsi="Garamond" w:cs="Calibri"/>
          <w:sz w:val="21"/>
          <w:szCs w:val="21"/>
          <w:u w:val="none"/>
        </w:rPr>
        <w:t xml:space="preserve"> </w:t>
      </w:r>
      <w:r w:rsidR="005E05EC" w:rsidRPr="00F25604">
        <w:rPr>
          <w:rStyle w:val="Hyperlink"/>
          <w:rFonts w:ascii="Garamond" w:hAnsi="Garamond" w:cs="Calibri"/>
          <w:color w:val="000000" w:themeColor="text1"/>
          <w:sz w:val="21"/>
          <w:szCs w:val="21"/>
          <w:u w:val="none"/>
        </w:rPr>
        <w:t xml:space="preserve">and </w:t>
      </w:r>
      <w:r w:rsidR="00F25604" w:rsidRPr="00F25604">
        <w:rPr>
          <w:rStyle w:val="Hyperlink"/>
          <w:rFonts w:ascii="Garamond" w:hAnsi="Garamond" w:cs="Calibri"/>
          <w:color w:val="000000" w:themeColor="text1"/>
          <w:sz w:val="21"/>
          <w:szCs w:val="21"/>
          <w:u w:val="none"/>
        </w:rPr>
        <w:t xml:space="preserve">to view segments: </w:t>
      </w:r>
      <w:hyperlink r:id="rId2" w:history="1">
        <w:r w:rsidR="00F25604" w:rsidRPr="00585528">
          <w:rPr>
            <w:rStyle w:val="Hyperlink"/>
            <w:rFonts w:ascii="Garamond" w:hAnsi="Garamond"/>
            <w:sz w:val="21"/>
            <w:szCs w:val="21"/>
          </w:rPr>
          <w:t>https://www.emeets.lnwr.in/index.php/2973-towards-rehab-at-your-door-step-poverty-hunger-and-disability-the-missing-link</w:t>
        </w:r>
      </w:hyperlink>
    </w:p>
    <w:p w14:paraId="034423FD" w14:textId="1156489D" w:rsidR="007A4AA5" w:rsidRPr="002F36D8" w:rsidRDefault="007A4AA5" w:rsidP="002F36D8">
      <w:pPr>
        <w:rPr>
          <w:rFonts w:ascii="Garamond" w:hAnsi="Garamond"/>
          <w:sz w:val="21"/>
          <w:szCs w:val="21"/>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0C4F"/>
    <w:multiLevelType w:val="hybridMultilevel"/>
    <w:tmpl w:val="C62638CA"/>
    <w:lvl w:ilvl="0" w:tplc="FB5A7624">
      <w:start w:val="1"/>
      <w:numFmt w:val="bullet"/>
      <w:lvlText w:val="•"/>
      <w:lvlJc w:val="left"/>
      <w:pPr>
        <w:tabs>
          <w:tab w:val="num" w:pos="720"/>
        </w:tabs>
        <w:ind w:left="720" w:hanging="360"/>
      </w:pPr>
      <w:rPr>
        <w:rFonts w:ascii="Arial" w:hAnsi="Arial" w:hint="default"/>
      </w:rPr>
    </w:lvl>
    <w:lvl w:ilvl="1" w:tplc="D124E31A">
      <w:numFmt w:val="bullet"/>
      <w:lvlText w:val="–"/>
      <w:lvlJc w:val="left"/>
      <w:pPr>
        <w:tabs>
          <w:tab w:val="num" w:pos="1440"/>
        </w:tabs>
        <w:ind w:left="1440" w:hanging="360"/>
      </w:pPr>
      <w:rPr>
        <w:rFonts w:ascii="Arial" w:hAnsi="Arial" w:hint="default"/>
      </w:rPr>
    </w:lvl>
    <w:lvl w:ilvl="2" w:tplc="1F6A69D6" w:tentative="1">
      <w:start w:val="1"/>
      <w:numFmt w:val="bullet"/>
      <w:lvlText w:val="•"/>
      <w:lvlJc w:val="left"/>
      <w:pPr>
        <w:tabs>
          <w:tab w:val="num" w:pos="2160"/>
        </w:tabs>
        <w:ind w:left="2160" w:hanging="360"/>
      </w:pPr>
      <w:rPr>
        <w:rFonts w:ascii="Arial" w:hAnsi="Arial" w:hint="default"/>
      </w:rPr>
    </w:lvl>
    <w:lvl w:ilvl="3" w:tplc="AFB2EE50" w:tentative="1">
      <w:start w:val="1"/>
      <w:numFmt w:val="bullet"/>
      <w:lvlText w:val="•"/>
      <w:lvlJc w:val="left"/>
      <w:pPr>
        <w:tabs>
          <w:tab w:val="num" w:pos="2880"/>
        </w:tabs>
        <w:ind w:left="2880" w:hanging="360"/>
      </w:pPr>
      <w:rPr>
        <w:rFonts w:ascii="Arial" w:hAnsi="Arial" w:hint="default"/>
      </w:rPr>
    </w:lvl>
    <w:lvl w:ilvl="4" w:tplc="2A5C82A2" w:tentative="1">
      <w:start w:val="1"/>
      <w:numFmt w:val="bullet"/>
      <w:lvlText w:val="•"/>
      <w:lvlJc w:val="left"/>
      <w:pPr>
        <w:tabs>
          <w:tab w:val="num" w:pos="3600"/>
        </w:tabs>
        <w:ind w:left="3600" w:hanging="360"/>
      </w:pPr>
      <w:rPr>
        <w:rFonts w:ascii="Arial" w:hAnsi="Arial" w:hint="default"/>
      </w:rPr>
    </w:lvl>
    <w:lvl w:ilvl="5" w:tplc="15F8503E" w:tentative="1">
      <w:start w:val="1"/>
      <w:numFmt w:val="bullet"/>
      <w:lvlText w:val="•"/>
      <w:lvlJc w:val="left"/>
      <w:pPr>
        <w:tabs>
          <w:tab w:val="num" w:pos="4320"/>
        </w:tabs>
        <w:ind w:left="4320" w:hanging="360"/>
      </w:pPr>
      <w:rPr>
        <w:rFonts w:ascii="Arial" w:hAnsi="Arial" w:hint="default"/>
      </w:rPr>
    </w:lvl>
    <w:lvl w:ilvl="6" w:tplc="D604E82A" w:tentative="1">
      <w:start w:val="1"/>
      <w:numFmt w:val="bullet"/>
      <w:lvlText w:val="•"/>
      <w:lvlJc w:val="left"/>
      <w:pPr>
        <w:tabs>
          <w:tab w:val="num" w:pos="5040"/>
        </w:tabs>
        <w:ind w:left="5040" w:hanging="360"/>
      </w:pPr>
      <w:rPr>
        <w:rFonts w:ascii="Arial" w:hAnsi="Arial" w:hint="default"/>
      </w:rPr>
    </w:lvl>
    <w:lvl w:ilvl="7" w:tplc="48A2FDA8" w:tentative="1">
      <w:start w:val="1"/>
      <w:numFmt w:val="bullet"/>
      <w:lvlText w:val="•"/>
      <w:lvlJc w:val="left"/>
      <w:pPr>
        <w:tabs>
          <w:tab w:val="num" w:pos="5760"/>
        </w:tabs>
        <w:ind w:left="5760" w:hanging="360"/>
      </w:pPr>
      <w:rPr>
        <w:rFonts w:ascii="Arial" w:hAnsi="Arial" w:hint="default"/>
      </w:rPr>
    </w:lvl>
    <w:lvl w:ilvl="8" w:tplc="B9ACB3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9BB7D4D"/>
    <w:multiLevelType w:val="hybridMultilevel"/>
    <w:tmpl w:val="91224EC4"/>
    <w:lvl w:ilvl="0" w:tplc="415E1C18">
      <w:start w:val="1"/>
      <w:numFmt w:val="bullet"/>
      <w:lvlText w:val="•"/>
      <w:lvlJc w:val="left"/>
      <w:pPr>
        <w:tabs>
          <w:tab w:val="num" w:pos="720"/>
        </w:tabs>
        <w:ind w:left="720" w:hanging="360"/>
      </w:pPr>
      <w:rPr>
        <w:rFonts w:ascii="Arial" w:hAnsi="Arial" w:hint="default"/>
      </w:rPr>
    </w:lvl>
    <w:lvl w:ilvl="1" w:tplc="237482BC" w:tentative="1">
      <w:start w:val="1"/>
      <w:numFmt w:val="bullet"/>
      <w:lvlText w:val="•"/>
      <w:lvlJc w:val="left"/>
      <w:pPr>
        <w:tabs>
          <w:tab w:val="num" w:pos="1440"/>
        </w:tabs>
        <w:ind w:left="1440" w:hanging="360"/>
      </w:pPr>
      <w:rPr>
        <w:rFonts w:ascii="Arial" w:hAnsi="Arial" w:hint="default"/>
      </w:rPr>
    </w:lvl>
    <w:lvl w:ilvl="2" w:tplc="E392FF6A" w:tentative="1">
      <w:start w:val="1"/>
      <w:numFmt w:val="bullet"/>
      <w:lvlText w:val="•"/>
      <w:lvlJc w:val="left"/>
      <w:pPr>
        <w:tabs>
          <w:tab w:val="num" w:pos="2160"/>
        </w:tabs>
        <w:ind w:left="2160" w:hanging="360"/>
      </w:pPr>
      <w:rPr>
        <w:rFonts w:ascii="Arial" w:hAnsi="Arial" w:hint="default"/>
      </w:rPr>
    </w:lvl>
    <w:lvl w:ilvl="3" w:tplc="24E48B12" w:tentative="1">
      <w:start w:val="1"/>
      <w:numFmt w:val="bullet"/>
      <w:lvlText w:val="•"/>
      <w:lvlJc w:val="left"/>
      <w:pPr>
        <w:tabs>
          <w:tab w:val="num" w:pos="2880"/>
        </w:tabs>
        <w:ind w:left="2880" w:hanging="360"/>
      </w:pPr>
      <w:rPr>
        <w:rFonts w:ascii="Arial" w:hAnsi="Arial" w:hint="default"/>
      </w:rPr>
    </w:lvl>
    <w:lvl w:ilvl="4" w:tplc="CF5ED076" w:tentative="1">
      <w:start w:val="1"/>
      <w:numFmt w:val="bullet"/>
      <w:lvlText w:val="•"/>
      <w:lvlJc w:val="left"/>
      <w:pPr>
        <w:tabs>
          <w:tab w:val="num" w:pos="3600"/>
        </w:tabs>
        <w:ind w:left="3600" w:hanging="360"/>
      </w:pPr>
      <w:rPr>
        <w:rFonts w:ascii="Arial" w:hAnsi="Arial" w:hint="default"/>
      </w:rPr>
    </w:lvl>
    <w:lvl w:ilvl="5" w:tplc="F154AD8A" w:tentative="1">
      <w:start w:val="1"/>
      <w:numFmt w:val="bullet"/>
      <w:lvlText w:val="•"/>
      <w:lvlJc w:val="left"/>
      <w:pPr>
        <w:tabs>
          <w:tab w:val="num" w:pos="4320"/>
        </w:tabs>
        <w:ind w:left="4320" w:hanging="360"/>
      </w:pPr>
      <w:rPr>
        <w:rFonts w:ascii="Arial" w:hAnsi="Arial" w:hint="default"/>
      </w:rPr>
    </w:lvl>
    <w:lvl w:ilvl="6" w:tplc="069E16EC" w:tentative="1">
      <w:start w:val="1"/>
      <w:numFmt w:val="bullet"/>
      <w:lvlText w:val="•"/>
      <w:lvlJc w:val="left"/>
      <w:pPr>
        <w:tabs>
          <w:tab w:val="num" w:pos="5040"/>
        </w:tabs>
        <w:ind w:left="5040" w:hanging="360"/>
      </w:pPr>
      <w:rPr>
        <w:rFonts w:ascii="Arial" w:hAnsi="Arial" w:hint="default"/>
      </w:rPr>
    </w:lvl>
    <w:lvl w:ilvl="7" w:tplc="B5A617F6" w:tentative="1">
      <w:start w:val="1"/>
      <w:numFmt w:val="bullet"/>
      <w:lvlText w:val="•"/>
      <w:lvlJc w:val="left"/>
      <w:pPr>
        <w:tabs>
          <w:tab w:val="num" w:pos="5760"/>
        </w:tabs>
        <w:ind w:left="5760" w:hanging="360"/>
      </w:pPr>
      <w:rPr>
        <w:rFonts w:ascii="Arial" w:hAnsi="Arial" w:hint="default"/>
      </w:rPr>
    </w:lvl>
    <w:lvl w:ilvl="8" w:tplc="848EC6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4306BA"/>
    <w:multiLevelType w:val="hybridMultilevel"/>
    <w:tmpl w:val="8E42F0FE"/>
    <w:lvl w:ilvl="0" w:tplc="C366CFC0">
      <w:start w:val="1"/>
      <w:numFmt w:val="bullet"/>
      <w:lvlText w:val="§"/>
      <w:lvlJc w:val="left"/>
      <w:pPr>
        <w:tabs>
          <w:tab w:val="num" w:pos="720"/>
        </w:tabs>
        <w:ind w:left="720" w:hanging="360"/>
      </w:pPr>
      <w:rPr>
        <w:rFonts w:ascii="Wingdings" w:hAnsi="Wingdings" w:hint="default"/>
      </w:rPr>
    </w:lvl>
    <w:lvl w:ilvl="1" w:tplc="7510748A" w:tentative="1">
      <w:start w:val="1"/>
      <w:numFmt w:val="bullet"/>
      <w:lvlText w:val="§"/>
      <w:lvlJc w:val="left"/>
      <w:pPr>
        <w:tabs>
          <w:tab w:val="num" w:pos="1440"/>
        </w:tabs>
        <w:ind w:left="1440" w:hanging="360"/>
      </w:pPr>
      <w:rPr>
        <w:rFonts w:ascii="Wingdings" w:hAnsi="Wingdings" w:hint="default"/>
      </w:rPr>
    </w:lvl>
    <w:lvl w:ilvl="2" w:tplc="67E07B30" w:tentative="1">
      <w:start w:val="1"/>
      <w:numFmt w:val="bullet"/>
      <w:lvlText w:val="§"/>
      <w:lvlJc w:val="left"/>
      <w:pPr>
        <w:tabs>
          <w:tab w:val="num" w:pos="2160"/>
        </w:tabs>
        <w:ind w:left="2160" w:hanging="360"/>
      </w:pPr>
      <w:rPr>
        <w:rFonts w:ascii="Wingdings" w:hAnsi="Wingdings" w:hint="default"/>
      </w:rPr>
    </w:lvl>
    <w:lvl w:ilvl="3" w:tplc="73F027F2" w:tentative="1">
      <w:start w:val="1"/>
      <w:numFmt w:val="bullet"/>
      <w:lvlText w:val="§"/>
      <w:lvlJc w:val="left"/>
      <w:pPr>
        <w:tabs>
          <w:tab w:val="num" w:pos="2880"/>
        </w:tabs>
        <w:ind w:left="2880" w:hanging="360"/>
      </w:pPr>
      <w:rPr>
        <w:rFonts w:ascii="Wingdings" w:hAnsi="Wingdings" w:hint="default"/>
      </w:rPr>
    </w:lvl>
    <w:lvl w:ilvl="4" w:tplc="E2849A56" w:tentative="1">
      <w:start w:val="1"/>
      <w:numFmt w:val="bullet"/>
      <w:lvlText w:val="§"/>
      <w:lvlJc w:val="left"/>
      <w:pPr>
        <w:tabs>
          <w:tab w:val="num" w:pos="3600"/>
        </w:tabs>
        <w:ind w:left="3600" w:hanging="360"/>
      </w:pPr>
      <w:rPr>
        <w:rFonts w:ascii="Wingdings" w:hAnsi="Wingdings" w:hint="default"/>
      </w:rPr>
    </w:lvl>
    <w:lvl w:ilvl="5" w:tplc="59BE361C" w:tentative="1">
      <w:start w:val="1"/>
      <w:numFmt w:val="bullet"/>
      <w:lvlText w:val="§"/>
      <w:lvlJc w:val="left"/>
      <w:pPr>
        <w:tabs>
          <w:tab w:val="num" w:pos="4320"/>
        </w:tabs>
        <w:ind w:left="4320" w:hanging="360"/>
      </w:pPr>
      <w:rPr>
        <w:rFonts w:ascii="Wingdings" w:hAnsi="Wingdings" w:hint="default"/>
      </w:rPr>
    </w:lvl>
    <w:lvl w:ilvl="6" w:tplc="5C9C1FBE" w:tentative="1">
      <w:start w:val="1"/>
      <w:numFmt w:val="bullet"/>
      <w:lvlText w:val="§"/>
      <w:lvlJc w:val="left"/>
      <w:pPr>
        <w:tabs>
          <w:tab w:val="num" w:pos="5040"/>
        </w:tabs>
        <w:ind w:left="5040" w:hanging="360"/>
      </w:pPr>
      <w:rPr>
        <w:rFonts w:ascii="Wingdings" w:hAnsi="Wingdings" w:hint="default"/>
      </w:rPr>
    </w:lvl>
    <w:lvl w:ilvl="7" w:tplc="2AA8DCC8" w:tentative="1">
      <w:start w:val="1"/>
      <w:numFmt w:val="bullet"/>
      <w:lvlText w:val="§"/>
      <w:lvlJc w:val="left"/>
      <w:pPr>
        <w:tabs>
          <w:tab w:val="num" w:pos="5760"/>
        </w:tabs>
        <w:ind w:left="5760" w:hanging="360"/>
      </w:pPr>
      <w:rPr>
        <w:rFonts w:ascii="Wingdings" w:hAnsi="Wingdings" w:hint="default"/>
      </w:rPr>
    </w:lvl>
    <w:lvl w:ilvl="8" w:tplc="9258AC2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BD756D"/>
    <w:multiLevelType w:val="hybridMultilevel"/>
    <w:tmpl w:val="6AF6BCC0"/>
    <w:lvl w:ilvl="0" w:tplc="AD2CF608">
      <w:start w:val="1"/>
      <w:numFmt w:val="bullet"/>
      <w:lvlText w:val="•"/>
      <w:lvlJc w:val="left"/>
      <w:pPr>
        <w:tabs>
          <w:tab w:val="num" w:pos="720"/>
        </w:tabs>
        <w:ind w:left="720" w:hanging="360"/>
      </w:pPr>
      <w:rPr>
        <w:rFonts w:ascii="Arial" w:hAnsi="Arial" w:hint="default"/>
      </w:rPr>
    </w:lvl>
    <w:lvl w:ilvl="1" w:tplc="15EC53E6" w:tentative="1">
      <w:start w:val="1"/>
      <w:numFmt w:val="bullet"/>
      <w:lvlText w:val="•"/>
      <w:lvlJc w:val="left"/>
      <w:pPr>
        <w:tabs>
          <w:tab w:val="num" w:pos="1440"/>
        </w:tabs>
        <w:ind w:left="1440" w:hanging="360"/>
      </w:pPr>
      <w:rPr>
        <w:rFonts w:ascii="Arial" w:hAnsi="Arial" w:hint="default"/>
      </w:rPr>
    </w:lvl>
    <w:lvl w:ilvl="2" w:tplc="222A19A4" w:tentative="1">
      <w:start w:val="1"/>
      <w:numFmt w:val="bullet"/>
      <w:lvlText w:val="•"/>
      <w:lvlJc w:val="left"/>
      <w:pPr>
        <w:tabs>
          <w:tab w:val="num" w:pos="2160"/>
        </w:tabs>
        <w:ind w:left="2160" w:hanging="360"/>
      </w:pPr>
      <w:rPr>
        <w:rFonts w:ascii="Arial" w:hAnsi="Arial" w:hint="default"/>
      </w:rPr>
    </w:lvl>
    <w:lvl w:ilvl="3" w:tplc="173CD83A" w:tentative="1">
      <w:start w:val="1"/>
      <w:numFmt w:val="bullet"/>
      <w:lvlText w:val="•"/>
      <w:lvlJc w:val="left"/>
      <w:pPr>
        <w:tabs>
          <w:tab w:val="num" w:pos="2880"/>
        </w:tabs>
        <w:ind w:left="2880" w:hanging="360"/>
      </w:pPr>
      <w:rPr>
        <w:rFonts w:ascii="Arial" w:hAnsi="Arial" w:hint="default"/>
      </w:rPr>
    </w:lvl>
    <w:lvl w:ilvl="4" w:tplc="C75C9D24" w:tentative="1">
      <w:start w:val="1"/>
      <w:numFmt w:val="bullet"/>
      <w:lvlText w:val="•"/>
      <w:lvlJc w:val="left"/>
      <w:pPr>
        <w:tabs>
          <w:tab w:val="num" w:pos="3600"/>
        </w:tabs>
        <w:ind w:left="3600" w:hanging="360"/>
      </w:pPr>
      <w:rPr>
        <w:rFonts w:ascii="Arial" w:hAnsi="Arial" w:hint="default"/>
      </w:rPr>
    </w:lvl>
    <w:lvl w:ilvl="5" w:tplc="17BE12C6" w:tentative="1">
      <w:start w:val="1"/>
      <w:numFmt w:val="bullet"/>
      <w:lvlText w:val="•"/>
      <w:lvlJc w:val="left"/>
      <w:pPr>
        <w:tabs>
          <w:tab w:val="num" w:pos="4320"/>
        </w:tabs>
        <w:ind w:left="4320" w:hanging="360"/>
      </w:pPr>
      <w:rPr>
        <w:rFonts w:ascii="Arial" w:hAnsi="Arial" w:hint="default"/>
      </w:rPr>
    </w:lvl>
    <w:lvl w:ilvl="6" w:tplc="9BA22180" w:tentative="1">
      <w:start w:val="1"/>
      <w:numFmt w:val="bullet"/>
      <w:lvlText w:val="•"/>
      <w:lvlJc w:val="left"/>
      <w:pPr>
        <w:tabs>
          <w:tab w:val="num" w:pos="5040"/>
        </w:tabs>
        <w:ind w:left="5040" w:hanging="360"/>
      </w:pPr>
      <w:rPr>
        <w:rFonts w:ascii="Arial" w:hAnsi="Arial" w:hint="default"/>
      </w:rPr>
    </w:lvl>
    <w:lvl w:ilvl="7" w:tplc="B3FC55DE" w:tentative="1">
      <w:start w:val="1"/>
      <w:numFmt w:val="bullet"/>
      <w:lvlText w:val="•"/>
      <w:lvlJc w:val="left"/>
      <w:pPr>
        <w:tabs>
          <w:tab w:val="num" w:pos="5760"/>
        </w:tabs>
        <w:ind w:left="5760" w:hanging="360"/>
      </w:pPr>
      <w:rPr>
        <w:rFonts w:ascii="Arial" w:hAnsi="Arial" w:hint="default"/>
      </w:rPr>
    </w:lvl>
    <w:lvl w:ilvl="8" w:tplc="9176DE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0B47373"/>
    <w:multiLevelType w:val="hybridMultilevel"/>
    <w:tmpl w:val="C5E46EA6"/>
    <w:lvl w:ilvl="0" w:tplc="6FDA9AD2">
      <w:start w:val="1"/>
      <w:numFmt w:val="bullet"/>
      <w:lvlText w:val="●"/>
      <w:lvlJc w:val="left"/>
      <w:pPr>
        <w:tabs>
          <w:tab w:val="num" w:pos="720"/>
        </w:tabs>
        <w:ind w:left="720" w:hanging="360"/>
      </w:pPr>
      <w:rPr>
        <w:rFonts w:ascii="Arial" w:hAnsi="Arial" w:hint="default"/>
      </w:rPr>
    </w:lvl>
    <w:lvl w:ilvl="1" w:tplc="127A2032" w:tentative="1">
      <w:start w:val="1"/>
      <w:numFmt w:val="bullet"/>
      <w:lvlText w:val="●"/>
      <w:lvlJc w:val="left"/>
      <w:pPr>
        <w:tabs>
          <w:tab w:val="num" w:pos="1440"/>
        </w:tabs>
        <w:ind w:left="1440" w:hanging="360"/>
      </w:pPr>
      <w:rPr>
        <w:rFonts w:ascii="Arial" w:hAnsi="Arial" w:hint="default"/>
      </w:rPr>
    </w:lvl>
    <w:lvl w:ilvl="2" w:tplc="7A1E44F4" w:tentative="1">
      <w:start w:val="1"/>
      <w:numFmt w:val="bullet"/>
      <w:lvlText w:val="●"/>
      <w:lvlJc w:val="left"/>
      <w:pPr>
        <w:tabs>
          <w:tab w:val="num" w:pos="2160"/>
        </w:tabs>
        <w:ind w:left="2160" w:hanging="360"/>
      </w:pPr>
      <w:rPr>
        <w:rFonts w:ascii="Arial" w:hAnsi="Arial" w:hint="default"/>
      </w:rPr>
    </w:lvl>
    <w:lvl w:ilvl="3" w:tplc="AC5CE360" w:tentative="1">
      <w:start w:val="1"/>
      <w:numFmt w:val="bullet"/>
      <w:lvlText w:val="●"/>
      <w:lvlJc w:val="left"/>
      <w:pPr>
        <w:tabs>
          <w:tab w:val="num" w:pos="2880"/>
        </w:tabs>
        <w:ind w:left="2880" w:hanging="360"/>
      </w:pPr>
      <w:rPr>
        <w:rFonts w:ascii="Arial" w:hAnsi="Arial" w:hint="default"/>
      </w:rPr>
    </w:lvl>
    <w:lvl w:ilvl="4" w:tplc="64C6735E" w:tentative="1">
      <w:start w:val="1"/>
      <w:numFmt w:val="bullet"/>
      <w:lvlText w:val="●"/>
      <w:lvlJc w:val="left"/>
      <w:pPr>
        <w:tabs>
          <w:tab w:val="num" w:pos="3600"/>
        </w:tabs>
        <w:ind w:left="3600" w:hanging="360"/>
      </w:pPr>
      <w:rPr>
        <w:rFonts w:ascii="Arial" w:hAnsi="Arial" w:hint="default"/>
      </w:rPr>
    </w:lvl>
    <w:lvl w:ilvl="5" w:tplc="457C37B6" w:tentative="1">
      <w:start w:val="1"/>
      <w:numFmt w:val="bullet"/>
      <w:lvlText w:val="●"/>
      <w:lvlJc w:val="left"/>
      <w:pPr>
        <w:tabs>
          <w:tab w:val="num" w:pos="4320"/>
        </w:tabs>
        <w:ind w:left="4320" w:hanging="360"/>
      </w:pPr>
      <w:rPr>
        <w:rFonts w:ascii="Arial" w:hAnsi="Arial" w:hint="default"/>
      </w:rPr>
    </w:lvl>
    <w:lvl w:ilvl="6" w:tplc="9FBC8812" w:tentative="1">
      <w:start w:val="1"/>
      <w:numFmt w:val="bullet"/>
      <w:lvlText w:val="●"/>
      <w:lvlJc w:val="left"/>
      <w:pPr>
        <w:tabs>
          <w:tab w:val="num" w:pos="5040"/>
        </w:tabs>
        <w:ind w:left="5040" w:hanging="360"/>
      </w:pPr>
      <w:rPr>
        <w:rFonts w:ascii="Arial" w:hAnsi="Arial" w:hint="default"/>
      </w:rPr>
    </w:lvl>
    <w:lvl w:ilvl="7" w:tplc="B106BF7C" w:tentative="1">
      <w:start w:val="1"/>
      <w:numFmt w:val="bullet"/>
      <w:lvlText w:val="●"/>
      <w:lvlJc w:val="left"/>
      <w:pPr>
        <w:tabs>
          <w:tab w:val="num" w:pos="5760"/>
        </w:tabs>
        <w:ind w:left="5760" w:hanging="360"/>
      </w:pPr>
      <w:rPr>
        <w:rFonts w:ascii="Arial" w:hAnsi="Arial" w:hint="default"/>
      </w:rPr>
    </w:lvl>
    <w:lvl w:ilvl="8" w:tplc="B0227C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3E67D57"/>
    <w:multiLevelType w:val="hybridMultilevel"/>
    <w:tmpl w:val="7618DFE4"/>
    <w:lvl w:ilvl="0" w:tplc="CF3A5CBE">
      <w:start w:val="1"/>
      <w:numFmt w:val="bullet"/>
      <w:lvlText w:val="•"/>
      <w:lvlJc w:val="left"/>
      <w:pPr>
        <w:tabs>
          <w:tab w:val="num" w:pos="720"/>
        </w:tabs>
        <w:ind w:left="720" w:hanging="360"/>
      </w:pPr>
      <w:rPr>
        <w:rFonts w:ascii="Arial" w:hAnsi="Arial" w:hint="default"/>
      </w:rPr>
    </w:lvl>
    <w:lvl w:ilvl="1" w:tplc="3B70A1F0">
      <w:start w:val="1"/>
      <w:numFmt w:val="bullet"/>
      <w:lvlText w:val="•"/>
      <w:lvlJc w:val="left"/>
      <w:pPr>
        <w:tabs>
          <w:tab w:val="num" w:pos="1440"/>
        </w:tabs>
        <w:ind w:left="1440" w:hanging="360"/>
      </w:pPr>
      <w:rPr>
        <w:rFonts w:ascii="Arial" w:hAnsi="Arial" w:hint="default"/>
      </w:rPr>
    </w:lvl>
    <w:lvl w:ilvl="2" w:tplc="11B4AA90">
      <w:numFmt w:val="bullet"/>
      <w:lvlText w:val="•"/>
      <w:lvlJc w:val="left"/>
      <w:pPr>
        <w:tabs>
          <w:tab w:val="num" w:pos="2160"/>
        </w:tabs>
        <w:ind w:left="2160" w:hanging="360"/>
      </w:pPr>
      <w:rPr>
        <w:rFonts w:ascii="Arial" w:hAnsi="Arial" w:hint="default"/>
      </w:rPr>
    </w:lvl>
    <w:lvl w:ilvl="3" w:tplc="EAE4B890" w:tentative="1">
      <w:start w:val="1"/>
      <w:numFmt w:val="bullet"/>
      <w:lvlText w:val="•"/>
      <w:lvlJc w:val="left"/>
      <w:pPr>
        <w:tabs>
          <w:tab w:val="num" w:pos="2880"/>
        </w:tabs>
        <w:ind w:left="2880" w:hanging="360"/>
      </w:pPr>
      <w:rPr>
        <w:rFonts w:ascii="Arial" w:hAnsi="Arial" w:hint="default"/>
      </w:rPr>
    </w:lvl>
    <w:lvl w:ilvl="4" w:tplc="09FC8394" w:tentative="1">
      <w:start w:val="1"/>
      <w:numFmt w:val="bullet"/>
      <w:lvlText w:val="•"/>
      <w:lvlJc w:val="left"/>
      <w:pPr>
        <w:tabs>
          <w:tab w:val="num" w:pos="3600"/>
        </w:tabs>
        <w:ind w:left="3600" w:hanging="360"/>
      </w:pPr>
      <w:rPr>
        <w:rFonts w:ascii="Arial" w:hAnsi="Arial" w:hint="default"/>
      </w:rPr>
    </w:lvl>
    <w:lvl w:ilvl="5" w:tplc="5E00BFE8" w:tentative="1">
      <w:start w:val="1"/>
      <w:numFmt w:val="bullet"/>
      <w:lvlText w:val="•"/>
      <w:lvlJc w:val="left"/>
      <w:pPr>
        <w:tabs>
          <w:tab w:val="num" w:pos="4320"/>
        </w:tabs>
        <w:ind w:left="4320" w:hanging="360"/>
      </w:pPr>
      <w:rPr>
        <w:rFonts w:ascii="Arial" w:hAnsi="Arial" w:hint="default"/>
      </w:rPr>
    </w:lvl>
    <w:lvl w:ilvl="6" w:tplc="E0CC839C" w:tentative="1">
      <w:start w:val="1"/>
      <w:numFmt w:val="bullet"/>
      <w:lvlText w:val="•"/>
      <w:lvlJc w:val="left"/>
      <w:pPr>
        <w:tabs>
          <w:tab w:val="num" w:pos="5040"/>
        </w:tabs>
        <w:ind w:left="5040" w:hanging="360"/>
      </w:pPr>
      <w:rPr>
        <w:rFonts w:ascii="Arial" w:hAnsi="Arial" w:hint="default"/>
      </w:rPr>
    </w:lvl>
    <w:lvl w:ilvl="7" w:tplc="6E2E405C" w:tentative="1">
      <w:start w:val="1"/>
      <w:numFmt w:val="bullet"/>
      <w:lvlText w:val="•"/>
      <w:lvlJc w:val="left"/>
      <w:pPr>
        <w:tabs>
          <w:tab w:val="num" w:pos="5760"/>
        </w:tabs>
        <w:ind w:left="5760" w:hanging="360"/>
      </w:pPr>
      <w:rPr>
        <w:rFonts w:ascii="Arial" w:hAnsi="Arial" w:hint="default"/>
      </w:rPr>
    </w:lvl>
    <w:lvl w:ilvl="8" w:tplc="611CF7B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9AE"/>
    <w:rsid w:val="00007878"/>
    <w:rsid w:val="00097398"/>
    <w:rsid w:val="000A6AC7"/>
    <w:rsid w:val="000D1311"/>
    <w:rsid w:val="001719D6"/>
    <w:rsid w:val="001E713B"/>
    <w:rsid w:val="001F4537"/>
    <w:rsid w:val="00230181"/>
    <w:rsid w:val="00247B9C"/>
    <w:rsid w:val="0025178C"/>
    <w:rsid w:val="002E61B7"/>
    <w:rsid w:val="002F36D8"/>
    <w:rsid w:val="003207B4"/>
    <w:rsid w:val="00343D72"/>
    <w:rsid w:val="003D61E9"/>
    <w:rsid w:val="003F3E17"/>
    <w:rsid w:val="00450F14"/>
    <w:rsid w:val="004E66FD"/>
    <w:rsid w:val="004F1D1B"/>
    <w:rsid w:val="00542540"/>
    <w:rsid w:val="0056362F"/>
    <w:rsid w:val="00595F4D"/>
    <w:rsid w:val="005E05EC"/>
    <w:rsid w:val="005E7A38"/>
    <w:rsid w:val="006769EE"/>
    <w:rsid w:val="006A00B6"/>
    <w:rsid w:val="007458FA"/>
    <w:rsid w:val="007A4AA5"/>
    <w:rsid w:val="008D5FAE"/>
    <w:rsid w:val="008E7A56"/>
    <w:rsid w:val="0092423A"/>
    <w:rsid w:val="00A45FD8"/>
    <w:rsid w:val="00A532D6"/>
    <w:rsid w:val="00AA4C54"/>
    <w:rsid w:val="00AB7B32"/>
    <w:rsid w:val="00AF5860"/>
    <w:rsid w:val="00B22FB7"/>
    <w:rsid w:val="00B87074"/>
    <w:rsid w:val="00BC1328"/>
    <w:rsid w:val="00C6029D"/>
    <w:rsid w:val="00CF63C7"/>
    <w:rsid w:val="00D07370"/>
    <w:rsid w:val="00D57274"/>
    <w:rsid w:val="00D678F2"/>
    <w:rsid w:val="00D76434"/>
    <w:rsid w:val="00DC4A4A"/>
    <w:rsid w:val="00DE7F62"/>
    <w:rsid w:val="00E85A72"/>
    <w:rsid w:val="00EA09AE"/>
    <w:rsid w:val="00ED4D3E"/>
    <w:rsid w:val="00F064EF"/>
    <w:rsid w:val="00F25604"/>
    <w:rsid w:val="00F4014B"/>
    <w:rsid w:val="00FB19E4"/>
  </w:rsids>
  <m:mathPr>
    <m:mathFont m:val="Cambria Math"/>
    <m:brkBin m:val="before"/>
    <m:brkBinSub m:val="--"/>
    <m:smallFrac m:val="0"/>
    <m:dispDef/>
    <m:lMargin m:val="0"/>
    <m:rMargin m:val="0"/>
    <m:defJc m:val="centerGroup"/>
    <m:wrapIndent m:val="1440"/>
    <m:intLim m:val="subSup"/>
    <m:naryLim m:val="undOvr"/>
  </m:mathPr>
  <w:themeFontLang w:val="en-CA"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B7CB"/>
  <w15:chartTrackingRefBased/>
  <w15:docId w15:val="{CB95494A-EF1C-F549-9EF8-BCB9644B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2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4A4A"/>
    <w:pPr>
      <w:autoSpaceDE w:val="0"/>
      <w:autoSpaceDN w:val="0"/>
      <w:adjustRightInd w:val="0"/>
    </w:pPr>
    <w:rPr>
      <w:rFonts w:ascii="Arial" w:hAnsi="Arial" w:cs="Arial"/>
      <w:color w:val="000000"/>
      <w:lang w:val="en-US"/>
    </w:rPr>
  </w:style>
  <w:style w:type="paragraph" w:styleId="FootnoteText">
    <w:name w:val="footnote text"/>
    <w:basedOn w:val="Normal"/>
    <w:link w:val="FootnoteTextChar"/>
    <w:uiPriority w:val="99"/>
    <w:semiHidden/>
    <w:unhideWhenUsed/>
    <w:rsid w:val="007A4AA5"/>
    <w:rPr>
      <w:sz w:val="20"/>
      <w:szCs w:val="20"/>
    </w:rPr>
  </w:style>
  <w:style w:type="character" w:customStyle="1" w:styleId="FootnoteTextChar">
    <w:name w:val="Footnote Text Char"/>
    <w:basedOn w:val="DefaultParagraphFont"/>
    <w:link w:val="FootnoteText"/>
    <w:uiPriority w:val="99"/>
    <w:semiHidden/>
    <w:rsid w:val="007A4AA5"/>
    <w:rPr>
      <w:sz w:val="20"/>
      <w:szCs w:val="20"/>
    </w:rPr>
  </w:style>
  <w:style w:type="character" w:styleId="FootnoteReference">
    <w:name w:val="footnote reference"/>
    <w:basedOn w:val="DefaultParagraphFont"/>
    <w:uiPriority w:val="99"/>
    <w:semiHidden/>
    <w:unhideWhenUsed/>
    <w:rsid w:val="007A4AA5"/>
    <w:rPr>
      <w:vertAlign w:val="superscript"/>
    </w:rPr>
  </w:style>
  <w:style w:type="character" w:styleId="Hyperlink">
    <w:name w:val="Hyperlink"/>
    <w:basedOn w:val="DefaultParagraphFont"/>
    <w:uiPriority w:val="99"/>
    <w:unhideWhenUsed/>
    <w:rsid w:val="007A4AA5"/>
    <w:rPr>
      <w:color w:val="0000FF"/>
      <w:u w:val="single"/>
    </w:rPr>
  </w:style>
  <w:style w:type="paragraph" w:styleId="NormalWeb">
    <w:name w:val="Normal (Web)"/>
    <w:basedOn w:val="Normal"/>
    <w:uiPriority w:val="99"/>
    <w:semiHidden/>
    <w:unhideWhenUsed/>
    <w:rsid w:val="007A4AA5"/>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7A4AA5"/>
    <w:pPr>
      <w:tabs>
        <w:tab w:val="center" w:pos="4680"/>
        <w:tab w:val="right" w:pos="9360"/>
      </w:tabs>
    </w:pPr>
  </w:style>
  <w:style w:type="character" w:customStyle="1" w:styleId="FooterChar">
    <w:name w:val="Footer Char"/>
    <w:basedOn w:val="DefaultParagraphFont"/>
    <w:link w:val="Footer"/>
    <w:uiPriority w:val="99"/>
    <w:rsid w:val="007A4AA5"/>
  </w:style>
  <w:style w:type="character" w:styleId="PageNumber">
    <w:name w:val="page number"/>
    <w:basedOn w:val="DefaultParagraphFont"/>
    <w:uiPriority w:val="99"/>
    <w:semiHidden/>
    <w:unhideWhenUsed/>
    <w:rsid w:val="007A4AA5"/>
  </w:style>
  <w:style w:type="character" w:styleId="FollowedHyperlink">
    <w:name w:val="FollowedHyperlink"/>
    <w:basedOn w:val="DefaultParagraphFont"/>
    <w:uiPriority w:val="99"/>
    <w:semiHidden/>
    <w:unhideWhenUsed/>
    <w:rsid w:val="00F25604"/>
    <w:rPr>
      <w:color w:val="954F72" w:themeColor="followedHyperlink"/>
      <w:u w:val="single"/>
    </w:rPr>
  </w:style>
  <w:style w:type="character" w:styleId="UnresolvedMention">
    <w:name w:val="Unresolved Mention"/>
    <w:basedOn w:val="DefaultParagraphFont"/>
    <w:uiPriority w:val="99"/>
    <w:semiHidden/>
    <w:unhideWhenUsed/>
    <w:rsid w:val="00F25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80564">
      <w:bodyDiv w:val="1"/>
      <w:marLeft w:val="0"/>
      <w:marRight w:val="0"/>
      <w:marTop w:val="0"/>
      <w:marBottom w:val="0"/>
      <w:divBdr>
        <w:top w:val="none" w:sz="0" w:space="0" w:color="auto"/>
        <w:left w:val="none" w:sz="0" w:space="0" w:color="auto"/>
        <w:bottom w:val="none" w:sz="0" w:space="0" w:color="auto"/>
        <w:right w:val="none" w:sz="0" w:space="0" w:color="auto"/>
      </w:divBdr>
      <w:divsChild>
        <w:div w:id="1689798091">
          <w:marLeft w:val="274"/>
          <w:marRight w:val="0"/>
          <w:marTop w:val="0"/>
          <w:marBottom w:val="0"/>
          <w:divBdr>
            <w:top w:val="none" w:sz="0" w:space="0" w:color="auto"/>
            <w:left w:val="none" w:sz="0" w:space="0" w:color="auto"/>
            <w:bottom w:val="none" w:sz="0" w:space="0" w:color="auto"/>
            <w:right w:val="none" w:sz="0" w:space="0" w:color="auto"/>
          </w:divBdr>
        </w:div>
        <w:div w:id="312492196">
          <w:marLeft w:val="274"/>
          <w:marRight w:val="0"/>
          <w:marTop w:val="0"/>
          <w:marBottom w:val="0"/>
          <w:divBdr>
            <w:top w:val="none" w:sz="0" w:space="0" w:color="auto"/>
            <w:left w:val="none" w:sz="0" w:space="0" w:color="auto"/>
            <w:bottom w:val="none" w:sz="0" w:space="0" w:color="auto"/>
            <w:right w:val="none" w:sz="0" w:space="0" w:color="auto"/>
          </w:divBdr>
        </w:div>
        <w:div w:id="101151227">
          <w:marLeft w:val="274"/>
          <w:marRight w:val="0"/>
          <w:marTop w:val="0"/>
          <w:marBottom w:val="0"/>
          <w:divBdr>
            <w:top w:val="none" w:sz="0" w:space="0" w:color="auto"/>
            <w:left w:val="none" w:sz="0" w:space="0" w:color="auto"/>
            <w:bottom w:val="none" w:sz="0" w:space="0" w:color="auto"/>
            <w:right w:val="none" w:sz="0" w:space="0" w:color="auto"/>
          </w:divBdr>
        </w:div>
        <w:div w:id="1324965266">
          <w:marLeft w:val="274"/>
          <w:marRight w:val="0"/>
          <w:marTop w:val="0"/>
          <w:marBottom w:val="0"/>
          <w:divBdr>
            <w:top w:val="none" w:sz="0" w:space="0" w:color="auto"/>
            <w:left w:val="none" w:sz="0" w:space="0" w:color="auto"/>
            <w:bottom w:val="none" w:sz="0" w:space="0" w:color="auto"/>
            <w:right w:val="none" w:sz="0" w:space="0" w:color="auto"/>
          </w:divBdr>
        </w:div>
        <w:div w:id="1502740659">
          <w:marLeft w:val="274"/>
          <w:marRight w:val="0"/>
          <w:marTop w:val="0"/>
          <w:marBottom w:val="0"/>
          <w:divBdr>
            <w:top w:val="none" w:sz="0" w:space="0" w:color="auto"/>
            <w:left w:val="none" w:sz="0" w:space="0" w:color="auto"/>
            <w:bottom w:val="none" w:sz="0" w:space="0" w:color="auto"/>
            <w:right w:val="none" w:sz="0" w:space="0" w:color="auto"/>
          </w:divBdr>
        </w:div>
        <w:div w:id="9141190">
          <w:marLeft w:val="274"/>
          <w:marRight w:val="0"/>
          <w:marTop w:val="0"/>
          <w:marBottom w:val="0"/>
          <w:divBdr>
            <w:top w:val="none" w:sz="0" w:space="0" w:color="auto"/>
            <w:left w:val="none" w:sz="0" w:space="0" w:color="auto"/>
            <w:bottom w:val="none" w:sz="0" w:space="0" w:color="auto"/>
            <w:right w:val="none" w:sz="0" w:space="0" w:color="auto"/>
          </w:divBdr>
        </w:div>
      </w:divsChild>
    </w:div>
    <w:div w:id="888416812">
      <w:bodyDiv w:val="1"/>
      <w:marLeft w:val="0"/>
      <w:marRight w:val="0"/>
      <w:marTop w:val="0"/>
      <w:marBottom w:val="0"/>
      <w:divBdr>
        <w:top w:val="none" w:sz="0" w:space="0" w:color="auto"/>
        <w:left w:val="none" w:sz="0" w:space="0" w:color="auto"/>
        <w:bottom w:val="none" w:sz="0" w:space="0" w:color="auto"/>
        <w:right w:val="none" w:sz="0" w:space="0" w:color="auto"/>
      </w:divBdr>
      <w:divsChild>
        <w:div w:id="1249536466">
          <w:marLeft w:val="360"/>
          <w:marRight w:val="0"/>
          <w:marTop w:val="200"/>
          <w:marBottom w:val="0"/>
          <w:divBdr>
            <w:top w:val="none" w:sz="0" w:space="0" w:color="auto"/>
            <w:left w:val="none" w:sz="0" w:space="0" w:color="auto"/>
            <w:bottom w:val="none" w:sz="0" w:space="0" w:color="auto"/>
            <w:right w:val="none" w:sz="0" w:space="0" w:color="auto"/>
          </w:divBdr>
        </w:div>
        <w:div w:id="454522687">
          <w:marLeft w:val="360"/>
          <w:marRight w:val="0"/>
          <w:marTop w:val="200"/>
          <w:marBottom w:val="0"/>
          <w:divBdr>
            <w:top w:val="none" w:sz="0" w:space="0" w:color="auto"/>
            <w:left w:val="none" w:sz="0" w:space="0" w:color="auto"/>
            <w:bottom w:val="none" w:sz="0" w:space="0" w:color="auto"/>
            <w:right w:val="none" w:sz="0" w:space="0" w:color="auto"/>
          </w:divBdr>
        </w:div>
        <w:div w:id="1436823155">
          <w:marLeft w:val="360"/>
          <w:marRight w:val="0"/>
          <w:marTop w:val="200"/>
          <w:marBottom w:val="0"/>
          <w:divBdr>
            <w:top w:val="none" w:sz="0" w:space="0" w:color="auto"/>
            <w:left w:val="none" w:sz="0" w:space="0" w:color="auto"/>
            <w:bottom w:val="none" w:sz="0" w:space="0" w:color="auto"/>
            <w:right w:val="none" w:sz="0" w:space="0" w:color="auto"/>
          </w:divBdr>
        </w:div>
        <w:div w:id="687872824">
          <w:marLeft w:val="360"/>
          <w:marRight w:val="0"/>
          <w:marTop w:val="200"/>
          <w:marBottom w:val="0"/>
          <w:divBdr>
            <w:top w:val="none" w:sz="0" w:space="0" w:color="auto"/>
            <w:left w:val="none" w:sz="0" w:space="0" w:color="auto"/>
            <w:bottom w:val="none" w:sz="0" w:space="0" w:color="auto"/>
            <w:right w:val="none" w:sz="0" w:space="0" w:color="auto"/>
          </w:divBdr>
        </w:div>
        <w:div w:id="1952055748">
          <w:marLeft w:val="360"/>
          <w:marRight w:val="0"/>
          <w:marTop w:val="200"/>
          <w:marBottom w:val="0"/>
          <w:divBdr>
            <w:top w:val="none" w:sz="0" w:space="0" w:color="auto"/>
            <w:left w:val="none" w:sz="0" w:space="0" w:color="auto"/>
            <w:bottom w:val="none" w:sz="0" w:space="0" w:color="auto"/>
            <w:right w:val="none" w:sz="0" w:space="0" w:color="auto"/>
          </w:divBdr>
        </w:div>
      </w:divsChild>
    </w:div>
    <w:div w:id="943268976">
      <w:bodyDiv w:val="1"/>
      <w:marLeft w:val="0"/>
      <w:marRight w:val="0"/>
      <w:marTop w:val="0"/>
      <w:marBottom w:val="0"/>
      <w:divBdr>
        <w:top w:val="none" w:sz="0" w:space="0" w:color="auto"/>
        <w:left w:val="none" w:sz="0" w:space="0" w:color="auto"/>
        <w:bottom w:val="none" w:sz="0" w:space="0" w:color="auto"/>
        <w:right w:val="none" w:sz="0" w:space="0" w:color="auto"/>
      </w:divBdr>
      <w:divsChild>
        <w:div w:id="1403984580">
          <w:marLeft w:val="360"/>
          <w:marRight w:val="0"/>
          <w:marTop w:val="200"/>
          <w:marBottom w:val="0"/>
          <w:divBdr>
            <w:top w:val="none" w:sz="0" w:space="0" w:color="auto"/>
            <w:left w:val="none" w:sz="0" w:space="0" w:color="auto"/>
            <w:bottom w:val="none" w:sz="0" w:space="0" w:color="auto"/>
            <w:right w:val="none" w:sz="0" w:space="0" w:color="auto"/>
          </w:divBdr>
        </w:div>
        <w:div w:id="1016343690">
          <w:marLeft w:val="360"/>
          <w:marRight w:val="0"/>
          <w:marTop w:val="200"/>
          <w:marBottom w:val="0"/>
          <w:divBdr>
            <w:top w:val="none" w:sz="0" w:space="0" w:color="auto"/>
            <w:left w:val="none" w:sz="0" w:space="0" w:color="auto"/>
            <w:bottom w:val="none" w:sz="0" w:space="0" w:color="auto"/>
            <w:right w:val="none" w:sz="0" w:space="0" w:color="auto"/>
          </w:divBdr>
        </w:div>
        <w:div w:id="1485203550">
          <w:marLeft w:val="360"/>
          <w:marRight w:val="0"/>
          <w:marTop w:val="200"/>
          <w:marBottom w:val="0"/>
          <w:divBdr>
            <w:top w:val="none" w:sz="0" w:space="0" w:color="auto"/>
            <w:left w:val="none" w:sz="0" w:space="0" w:color="auto"/>
            <w:bottom w:val="none" w:sz="0" w:space="0" w:color="auto"/>
            <w:right w:val="none" w:sz="0" w:space="0" w:color="auto"/>
          </w:divBdr>
        </w:div>
        <w:div w:id="1318535540">
          <w:marLeft w:val="360"/>
          <w:marRight w:val="0"/>
          <w:marTop w:val="200"/>
          <w:marBottom w:val="0"/>
          <w:divBdr>
            <w:top w:val="none" w:sz="0" w:space="0" w:color="auto"/>
            <w:left w:val="none" w:sz="0" w:space="0" w:color="auto"/>
            <w:bottom w:val="none" w:sz="0" w:space="0" w:color="auto"/>
            <w:right w:val="none" w:sz="0" w:space="0" w:color="auto"/>
          </w:divBdr>
        </w:div>
        <w:div w:id="618534507">
          <w:marLeft w:val="360"/>
          <w:marRight w:val="0"/>
          <w:marTop w:val="200"/>
          <w:marBottom w:val="0"/>
          <w:divBdr>
            <w:top w:val="none" w:sz="0" w:space="0" w:color="auto"/>
            <w:left w:val="none" w:sz="0" w:space="0" w:color="auto"/>
            <w:bottom w:val="none" w:sz="0" w:space="0" w:color="auto"/>
            <w:right w:val="none" w:sz="0" w:space="0" w:color="auto"/>
          </w:divBdr>
        </w:div>
        <w:div w:id="1876262275">
          <w:marLeft w:val="360"/>
          <w:marRight w:val="0"/>
          <w:marTop w:val="200"/>
          <w:marBottom w:val="0"/>
          <w:divBdr>
            <w:top w:val="none" w:sz="0" w:space="0" w:color="auto"/>
            <w:left w:val="none" w:sz="0" w:space="0" w:color="auto"/>
            <w:bottom w:val="none" w:sz="0" w:space="0" w:color="auto"/>
            <w:right w:val="none" w:sz="0" w:space="0" w:color="auto"/>
          </w:divBdr>
        </w:div>
      </w:divsChild>
    </w:div>
    <w:div w:id="1024985868">
      <w:bodyDiv w:val="1"/>
      <w:marLeft w:val="0"/>
      <w:marRight w:val="0"/>
      <w:marTop w:val="0"/>
      <w:marBottom w:val="0"/>
      <w:divBdr>
        <w:top w:val="none" w:sz="0" w:space="0" w:color="auto"/>
        <w:left w:val="none" w:sz="0" w:space="0" w:color="auto"/>
        <w:bottom w:val="none" w:sz="0" w:space="0" w:color="auto"/>
        <w:right w:val="none" w:sz="0" w:space="0" w:color="auto"/>
      </w:divBdr>
    </w:div>
    <w:div w:id="1098058075">
      <w:bodyDiv w:val="1"/>
      <w:marLeft w:val="0"/>
      <w:marRight w:val="0"/>
      <w:marTop w:val="0"/>
      <w:marBottom w:val="0"/>
      <w:divBdr>
        <w:top w:val="none" w:sz="0" w:space="0" w:color="auto"/>
        <w:left w:val="none" w:sz="0" w:space="0" w:color="auto"/>
        <w:bottom w:val="none" w:sz="0" w:space="0" w:color="auto"/>
        <w:right w:val="none" w:sz="0" w:space="0" w:color="auto"/>
      </w:divBdr>
      <w:divsChild>
        <w:div w:id="616645500">
          <w:marLeft w:val="547"/>
          <w:marRight w:val="0"/>
          <w:marTop w:val="144"/>
          <w:marBottom w:val="0"/>
          <w:divBdr>
            <w:top w:val="none" w:sz="0" w:space="0" w:color="auto"/>
            <w:left w:val="none" w:sz="0" w:space="0" w:color="auto"/>
            <w:bottom w:val="none" w:sz="0" w:space="0" w:color="auto"/>
            <w:right w:val="none" w:sz="0" w:space="0" w:color="auto"/>
          </w:divBdr>
        </w:div>
        <w:div w:id="1689259458">
          <w:marLeft w:val="1166"/>
          <w:marRight w:val="0"/>
          <w:marTop w:val="125"/>
          <w:marBottom w:val="0"/>
          <w:divBdr>
            <w:top w:val="none" w:sz="0" w:space="0" w:color="auto"/>
            <w:left w:val="none" w:sz="0" w:space="0" w:color="auto"/>
            <w:bottom w:val="none" w:sz="0" w:space="0" w:color="auto"/>
            <w:right w:val="none" w:sz="0" w:space="0" w:color="auto"/>
          </w:divBdr>
        </w:div>
        <w:div w:id="236092372">
          <w:marLeft w:val="1166"/>
          <w:marRight w:val="0"/>
          <w:marTop w:val="125"/>
          <w:marBottom w:val="0"/>
          <w:divBdr>
            <w:top w:val="none" w:sz="0" w:space="0" w:color="auto"/>
            <w:left w:val="none" w:sz="0" w:space="0" w:color="auto"/>
            <w:bottom w:val="none" w:sz="0" w:space="0" w:color="auto"/>
            <w:right w:val="none" w:sz="0" w:space="0" w:color="auto"/>
          </w:divBdr>
        </w:div>
        <w:div w:id="1814565818">
          <w:marLeft w:val="1166"/>
          <w:marRight w:val="0"/>
          <w:marTop w:val="125"/>
          <w:marBottom w:val="0"/>
          <w:divBdr>
            <w:top w:val="none" w:sz="0" w:space="0" w:color="auto"/>
            <w:left w:val="none" w:sz="0" w:space="0" w:color="auto"/>
            <w:bottom w:val="none" w:sz="0" w:space="0" w:color="auto"/>
            <w:right w:val="none" w:sz="0" w:space="0" w:color="auto"/>
          </w:divBdr>
        </w:div>
        <w:div w:id="1804151562">
          <w:marLeft w:val="1166"/>
          <w:marRight w:val="0"/>
          <w:marTop w:val="125"/>
          <w:marBottom w:val="0"/>
          <w:divBdr>
            <w:top w:val="none" w:sz="0" w:space="0" w:color="auto"/>
            <w:left w:val="none" w:sz="0" w:space="0" w:color="auto"/>
            <w:bottom w:val="none" w:sz="0" w:space="0" w:color="auto"/>
            <w:right w:val="none" w:sz="0" w:space="0" w:color="auto"/>
          </w:divBdr>
        </w:div>
      </w:divsChild>
    </w:div>
    <w:div w:id="1373921254">
      <w:bodyDiv w:val="1"/>
      <w:marLeft w:val="0"/>
      <w:marRight w:val="0"/>
      <w:marTop w:val="0"/>
      <w:marBottom w:val="0"/>
      <w:divBdr>
        <w:top w:val="none" w:sz="0" w:space="0" w:color="auto"/>
        <w:left w:val="none" w:sz="0" w:space="0" w:color="auto"/>
        <w:bottom w:val="none" w:sz="0" w:space="0" w:color="auto"/>
        <w:right w:val="none" w:sz="0" w:space="0" w:color="auto"/>
      </w:divBdr>
    </w:div>
    <w:div w:id="1496606083">
      <w:bodyDiv w:val="1"/>
      <w:marLeft w:val="0"/>
      <w:marRight w:val="0"/>
      <w:marTop w:val="0"/>
      <w:marBottom w:val="0"/>
      <w:divBdr>
        <w:top w:val="none" w:sz="0" w:space="0" w:color="auto"/>
        <w:left w:val="none" w:sz="0" w:space="0" w:color="auto"/>
        <w:bottom w:val="none" w:sz="0" w:space="0" w:color="auto"/>
        <w:right w:val="none" w:sz="0" w:space="0" w:color="auto"/>
      </w:divBdr>
      <w:divsChild>
        <w:div w:id="1735394573">
          <w:marLeft w:val="547"/>
          <w:marRight w:val="0"/>
          <w:marTop w:val="130"/>
          <w:marBottom w:val="0"/>
          <w:divBdr>
            <w:top w:val="none" w:sz="0" w:space="0" w:color="auto"/>
            <w:left w:val="none" w:sz="0" w:space="0" w:color="auto"/>
            <w:bottom w:val="none" w:sz="0" w:space="0" w:color="auto"/>
            <w:right w:val="none" w:sz="0" w:space="0" w:color="auto"/>
          </w:divBdr>
        </w:div>
        <w:div w:id="501242914">
          <w:marLeft w:val="1800"/>
          <w:marRight w:val="0"/>
          <w:marTop w:val="125"/>
          <w:marBottom w:val="0"/>
          <w:divBdr>
            <w:top w:val="none" w:sz="0" w:space="0" w:color="auto"/>
            <w:left w:val="none" w:sz="0" w:space="0" w:color="auto"/>
            <w:bottom w:val="none" w:sz="0" w:space="0" w:color="auto"/>
            <w:right w:val="none" w:sz="0" w:space="0" w:color="auto"/>
          </w:divBdr>
        </w:div>
        <w:div w:id="1216350872">
          <w:marLeft w:val="1800"/>
          <w:marRight w:val="0"/>
          <w:marTop w:val="106"/>
          <w:marBottom w:val="0"/>
          <w:divBdr>
            <w:top w:val="none" w:sz="0" w:space="0" w:color="auto"/>
            <w:left w:val="none" w:sz="0" w:space="0" w:color="auto"/>
            <w:bottom w:val="none" w:sz="0" w:space="0" w:color="auto"/>
            <w:right w:val="none" w:sz="0" w:space="0" w:color="auto"/>
          </w:divBdr>
        </w:div>
        <w:div w:id="875511487">
          <w:marLeft w:val="1800"/>
          <w:marRight w:val="0"/>
          <w:marTop w:val="106"/>
          <w:marBottom w:val="0"/>
          <w:divBdr>
            <w:top w:val="none" w:sz="0" w:space="0" w:color="auto"/>
            <w:left w:val="none" w:sz="0" w:space="0" w:color="auto"/>
            <w:bottom w:val="none" w:sz="0" w:space="0" w:color="auto"/>
            <w:right w:val="none" w:sz="0" w:space="0" w:color="auto"/>
          </w:divBdr>
        </w:div>
        <w:div w:id="1790860390">
          <w:marLeft w:val="1800"/>
          <w:marRight w:val="0"/>
          <w:marTop w:val="106"/>
          <w:marBottom w:val="0"/>
          <w:divBdr>
            <w:top w:val="none" w:sz="0" w:space="0" w:color="auto"/>
            <w:left w:val="none" w:sz="0" w:space="0" w:color="auto"/>
            <w:bottom w:val="none" w:sz="0" w:space="0" w:color="auto"/>
            <w:right w:val="none" w:sz="0" w:space="0" w:color="auto"/>
          </w:divBdr>
        </w:div>
      </w:divsChild>
    </w:div>
    <w:div w:id="1838769577">
      <w:bodyDiv w:val="1"/>
      <w:marLeft w:val="0"/>
      <w:marRight w:val="0"/>
      <w:marTop w:val="0"/>
      <w:marBottom w:val="0"/>
      <w:divBdr>
        <w:top w:val="none" w:sz="0" w:space="0" w:color="auto"/>
        <w:left w:val="none" w:sz="0" w:space="0" w:color="auto"/>
        <w:bottom w:val="none" w:sz="0" w:space="0" w:color="auto"/>
        <w:right w:val="none" w:sz="0" w:space="0" w:color="auto"/>
      </w:divBdr>
      <w:divsChild>
        <w:div w:id="1239705929">
          <w:marLeft w:val="360"/>
          <w:marRight w:val="0"/>
          <w:marTop w:val="200"/>
          <w:marBottom w:val="0"/>
          <w:divBdr>
            <w:top w:val="none" w:sz="0" w:space="0" w:color="auto"/>
            <w:left w:val="none" w:sz="0" w:space="0" w:color="auto"/>
            <w:bottom w:val="none" w:sz="0" w:space="0" w:color="auto"/>
            <w:right w:val="none" w:sz="0" w:space="0" w:color="auto"/>
          </w:divBdr>
        </w:div>
        <w:div w:id="976109433">
          <w:marLeft w:val="360"/>
          <w:marRight w:val="0"/>
          <w:marTop w:val="200"/>
          <w:marBottom w:val="0"/>
          <w:divBdr>
            <w:top w:val="none" w:sz="0" w:space="0" w:color="auto"/>
            <w:left w:val="none" w:sz="0" w:space="0" w:color="auto"/>
            <w:bottom w:val="none" w:sz="0" w:space="0" w:color="auto"/>
            <w:right w:val="none" w:sz="0" w:space="0" w:color="auto"/>
          </w:divBdr>
        </w:div>
        <w:div w:id="121505669">
          <w:marLeft w:val="360"/>
          <w:marRight w:val="0"/>
          <w:marTop w:val="200"/>
          <w:marBottom w:val="0"/>
          <w:divBdr>
            <w:top w:val="none" w:sz="0" w:space="0" w:color="auto"/>
            <w:left w:val="none" w:sz="0" w:space="0" w:color="auto"/>
            <w:bottom w:val="none" w:sz="0" w:space="0" w:color="auto"/>
            <w:right w:val="none" w:sz="0" w:space="0" w:color="auto"/>
          </w:divBdr>
        </w:div>
        <w:div w:id="1435054186">
          <w:marLeft w:val="360"/>
          <w:marRight w:val="0"/>
          <w:marTop w:val="200"/>
          <w:marBottom w:val="0"/>
          <w:divBdr>
            <w:top w:val="none" w:sz="0" w:space="0" w:color="auto"/>
            <w:left w:val="none" w:sz="0" w:space="0" w:color="auto"/>
            <w:bottom w:val="none" w:sz="0" w:space="0" w:color="auto"/>
            <w:right w:val="none" w:sz="0" w:space="0" w:color="auto"/>
          </w:divBdr>
        </w:div>
      </w:divsChild>
    </w:div>
    <w:div w:id="213832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meets.lnwr.in/index.php/2973-towards-rehab-at-your-door-step-poverty-hunger-and-disability-the-missing-link" TargetMode="External"/><Relationship Id="rId1" Type="http://schemas.openxmlformats.org/officeDocument/2006/relationships/hyperlink" Target="https://youtu.be/cdGbRdhAUv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castle</dc:creator>
  <cp:keywords/>
  <dc:description/>
  <cp:lastModifiedBy>debbie castle</cp:lastModifiedBy>
  <cp:revision>4</cp:revision>
  <cp:lastPrinted>2022-09-21T00:26:00Z</cp:lastPrinted>
  <dcterms:created xsi:type="dcterms:W3CDTF">2022-09-23T12:38:00Z</dcterms:created>
  <dcterms:modified xsi:type="dcterms:W3CDTF">2022-09-23T13:11:00Z</dcterms:modified>
</cp:coreProperties>
</file>